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E8069" w14:textId="77777777" w:rsidR="00DE6F2B" w:rsidRPr="00DE6F2B" w:rsidRDefault="00DE6F2B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color w:val="FF0000"/>
          <w:lang w:val="hy-AM"/>
        </w:rPr>
      </w:pPr>
    </w:p>
    <w:p w14:paraId="2B9110E4" w14:textId="77777777" w:rsidR="0006072E" w:rsidRPr="00305B9D" w:rsidRDefault="0024639A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</w:t>
      </w:r>
      <w:r w:rsidR="0006072E" w:rsidRPr="00305B9D">
        <w:rPr>
          <w:rFonts w:ascii="GHEA Grapalat" w:hAnsi="GHEA Grapalat"/>
          <w:i w:val="0"/>
          <w:lang w:val="af-ZA"/>
        </w:rPr>
        <w:t>ՀԱՅՏԱՐԱՐՈՒԹՅՈՒՆ</w:t>
      </w:r>
    </w:p>
    <w:p w14:paraId="7741BF03" w14:textId="77777777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ՆԱԽԱՈՐԱԿԱՎՈՐՄԱՆ ԸՆԹԱՑԱԿԱՐԳԻ ՄԱՍԻՆ</w:t>
      </w:r>
    </w:p>
    <w:p w14:paraId="3049BB2B" w14:textId="77777777" w:rsidR="0006072E" w:rsidRPr="00615558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color w:val="FF0000"/>
          <w:lang w:val="af-ZA"/>
        </w:rPr>
      </w:pPr>
    </w:p>
    <w:p w14:paraId="179E3BD0" w14:textId="78EC860F" w:rsidR="004E55A0" w:rsidRPr="00626C7F" w:rsidRDefault="004E55A0" w:rsidP="004E55A0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Հայտարարության սույն տեքստը հաստատված է </w:t>
      </w:r>
      <w:r w:rsidR="001D1533" w:rsidRPr="00626C7F">
        <w:rPr>
          <w:rFonts w:ascii="GHEA Grapalat" w:hAnsi="GHEA Grapalat"/>
          <w:i w:val="0"/>
          <w:lang w:val="hy-AM"/>
        </w:rPr>
        <w:t>բաց մրցույթի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Pr="00626C7F">
        <w:rPr>
          <w:rFonts w:ascii="GHEA Grapalat" w:hAnsi="GHEA Grapalat"/>
          <w:i w:val="0"/>
          <w:lang w:val="af-ZA"/>
        </w:rPr>
        <w:t xml:space="preserve"> գնահատող հանձնաժողովի 202</w:t>
      </w:r>
      <w:r w:rsidR="00A50CAD">
        <w:rPr>
          <w:rFonts w:ascii="GHEA Grapalat" w:hAnsi="GHEA Grapalat"/>
          <w:i w:val="0"/>
          <w:lang w:val="hy-AM"/>
        </w:rPr>
        <w:t>5</w:t>
      </w:r>
      <w:r w:rsidRPr="00626C7F">
        <w:rPr>
          <w:rFonts w:ascii="GHEA Grapalat" w:hAnsi="GHEA Grapalat"/>
          <w:i w:val="0"/>
          <w:lang w:val="af-ZA"/>
        </w:rPr>
        <w:t xml:space="preserve">    թվականի 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="002C7FC7">
        <w:rPr>
          <w:rFonts w:ascii="GHEA Grapalat" w:hAnsi="GHEA Grapalat"/>
          <w:i w:val="0"/>
          <w:lang w:val="hy-AM"/>
        </w:rPr>
        <w:t xml:space="preserve"> </w:t>
      </w:r>
      <w:r w:rsidR="00A21C31">
        <w:rPr>
          <w:rFonts w:ascii="GHEA Grapalat" w:hAnsi="GHEA Grapalat"/>
          <w:i w:val="0"/>
          <w:lang w:val="hy-AM"/>
        </w:rPr>
        <w:t>հոկտեմբեր</w:t>
      </w:r>
      <w:r w:rsidR="004F50C9">
        <w:rPr>
          <w:rFonts w:ascii="GHEA Grapalat" w:hAnsi="GHEA Grapalat"/>
          <w:i w:val="0"/>
          <w:lang w:val="hy-AM"/>
        </w:rPr>
        <w:t>ի</w:t>
      </w:r>
      <w:r w:rsidR="00973124">
        <w:rPr>
          <w:rFonts w:ascii="GHEA Grapalat" w:hAnsi="GHEA Grapalat"/>
          <w:i w:val="0"/>
          <w:lang w:val="hy-AM"/>
        </w:rPr>
        <w:t xml:space="preserve"> </w:t>
      </w:r>
      <w:r w:rsidR="004F50C9">
        <w:rPr>
          <w:rFonts w:ascii="GHEA Grapalat" w:hAnsi="GHEA Grapalat"/>
          <w:i w:val="0"/>
          <w:lang w:val="hy-AM"/>
        </w:rPr>
        <w:t>3</w:t>
      </w:r>
      <w:r w:rsidRPr="00626C7F">
        <w:rPr>
          <w:rFonts w:ascii="GHEA Grapalat" w:hAnsi="GHEA Grapalat"/>
          <w:i w:val="0"/>
          <w:lang w:val="af-ZA"/>
        </w:rPr>
        <w:t>-ի թիվ 1 որոշմամբ և հրապարակվում է</w:t>
      </w:r>
    </w:p>
    <w:p w14:paraId="2C695036" w14:textId="77777777" w:rsidR="004E55A0" w:rsidRPr="00626C7F" w:rsidRDefault="004E55A0" w:rsidP="004E55A0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>«Գնումների մասին» ՀՀ օրենքի 24-րդ հոդվածի համաձայն</w:t>
      </w:r>
    </w:p>
    <w:p w14:paraId="5F37038D" w14:textId="77777777" w:rsidR="0006072E" w:rsidRPr="00626C7F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14:paraId="5C90338E" w14:textId="0A6FC85D" w:rsidR="0006072E" w:rsidRPr="00E73869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Ընթացակարգի ծածկագիրը`  </w:t>
      </w:r>
      <w:r w:rsidR="00E73869" w:rsidRPr="00E73869">
        <w:rPr>
          <w:rStyle w:val="Emphasis"/>
          <w:rFonts w:ascii="GHEA Grapalat" w:hAnsi="GHEA Grapalat" w:cs="Arial"/>
        </w:rPr>
        <w:t>ՀՀ</w:t>
      </w:r>
      <w:r w:rsidR="00E73869" w:rsidRPr="00E73869">
        <w:rPr>
          <w:rStyle w:val="Emphasis"/>
          <w:rFonts w:ascii="GHEA Grapalat" w:hAnsi="GHEA Grapalat" w:cs="Arial"/>
          <w:lang w:val="af-ZA"/>
        </w:rPr>
        <w:t>-</w:t>
      </w:r>
      <w:r w:rsidR="00E73869" w:rsidRPr="00E73869">
        <w:rPr>
          <w:rStyle w:val="Emphasis"/>
          <w:rFonts w:ascii="GHEA Grapalat" w:hAnsi="GHEA Grapalat" w:cs="Arial"/>
        </w:rPr>
        <w:t>ԲԾ</w:t>
      </w:r>
      <w:r w:rsidR="00E73869" w:rsidRPr="00E73869">
        <w:rPr>
          <w:rStyle w:val="Emphasis"/>
          <w:rFonts w:ascii="GHEA Grapalat" w:hAnsi="GHEA Grapalat" w:cs="Arial"/>
          <w:lang w:val="af-ZA"/>
        </w:rPr>
        <w:t>-</w:t>
      </w:r>
      <w:r w:rsidR="00E73869" w:rsidRPr="00E73869">
        <w:rPr>
          <w:rStyle w:val="Emphasis"/>
          <w:rFonts w:ascii="GHEA Grapalat" w:hAnsi="GHEA Grapalat" w:cs="Arial"/>
        </w:rPr>
        <w:t>Ա</w:t>
      </w:r>
      <w:r w:rsidR="00E73869" w:rsidRPr="00E73869">
        <w:rPr>
          <w:rStyle w:val="Emphasis"/>
          <w:rFonts w:ascii="GHEA Grapalat" w:hAnsi="GHEA Grapalat" w:cs="Arial"/>
          <w:lang w:val="af-ZA"/>
        </w:rPr>
        <w:t>-</w:t>
      </w:r>
      <w:r w:rsidR="00E73869" w:rsidRPr="00E73869">
        <w:rPr>
          <w:rStyle w:val="Emphasis"/>
          <w:rFonts w:ascii="GHEA Grapalat" w:hAnsi="GHEA Grapalat" w:cs="Arial"/>
        </w:rPr>
        <w:t>ԲՄԾՁԲ</w:t>
      </w:r>
      <w:r w:rsidR="00E73869" w:rsidRPr="00E73869">
        <w:rPr>
          <w:rStyle w:val="Emphasis"/>
          <w:rFonts w:ascii="GHEA Grapalat" w:hAnsi="GHEA Grapalat" w:cs="Arial"/>
          <w:lang w:val="af-ZA"/>
        </w:rPr>
        <w:t>-25/</w:t>
      </w:r>
      <w:r w:rsidR="00A21C31">
        <w:rPr>
          <w:rStyle w:val="Emphasis"/>
          <w:rFonts w:ascii="GHEA Grapalat" w:hAnsi="GHEA Grapalat" w:cs="Arial"/>
          <w:lang w:val="af-ZA"/>
        </w:rPr>
        <w:t>122</w:t>
      </w:r>
    </w:p>
    <w:p w14:paraId="2316A7AE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</w:p>
    <w:p w14:paraId="372B7090" w14:textId="77777777" w:rsidR="0006072E" w:rsidRPr="00305B9D" w:rsidRDefault="0006072E" w:rsidP="0006072E">
      <w:pPr>
        <w:pStyle w:val="BodyTextIndent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14:paraId="188A208D" w14:textId="77777777" w:rsidR="0006072E" w:rsidRPr="00305B9D" w:rsidRDefault="0006072E" w:rsidP="0006072E">
      <w:pPr>
        <w:pStyle w:val="BodyTextIndent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>I. ԳՆՄԱՆ ԱՌԱՐԿԱՅԻ ԲՆՈՒԹԱԳԻՐԸ</w:t>
      </w:r>
    </w:p>
    <w:p w14:paraId="060F8BB5" w14:textId="77777777" w:rsidR="0006072E" w:rsidRPr="00305B9D" w:rsidRDefault="0006072E" w:rsidP="0006072E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af-ZA"/>
        </w:rPr>
      </w:pPr>
    </w:p>
    <w:p w14:paraId="1D6F4100" w14:textId="7039A0EA" w:rsidR="0006072E" w:rsidRDefault="0006072E" w:rsidP="00434958">
      <w:pPr>
        <w:pStyle w:val="BodyTextIndent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1D1533">
        <w:rPr>
          <w:rFonts w:ascii="GHEA Grapalat" w:hAnsi="GHEA Grapalat"/>
          <w:i w:val="0"/>
          <w:lang w:val="af-ZA"/>
        </w:rPr>
        <w:t xml:space="preserve">Պատվիրատուն`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Շրջակա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միջավայրի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նախարարության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r w:rsidR="004E55A0" w:rsidRPr="001D1533">
        <w:rPr>
          <w:rStyle w:val="Emphasis"/>
          <w:rFonts w:ascii="GHEA Grapalat" w:hAnsi="GHEA Grapalat" w:cs="Arial LatArm"/>
          <w:lang w:val="af-ZA"/>
        </w:rPr>
        <w:t>«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Բնապահպանական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ծրագրերի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իրականացման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գրասենյակ</w:t>
      </w:r>
      <w:proofErr w:type="spellEnd"/>
      <w:r w:rsidR="004E55A0" w:rsidRPr="001D1533">
        <w:rPr>
          <w:rStyle w:val="Emphasis"/>
          <w:rFonts w:ascii="GHEA Grapalat" w:hAnsi="GHEA Grapalat" w:cs="Arial LatArm"/>
          <w:lang w:val="af-ZA"/>
        </w:rPr>
        <w:t>»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պետական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հիմնարկը</w:t>
      </w:r>
      <w:proofErr w:type="spellEnd"/>
      <w:r w:rsidR="004E55A0" w:rsidRPr="001D1533">
        <w:rPr>
          <w:rStyle w:val="Emphasis"/>
          <w:rFonts w:ascii="GHEA Grapalat" w:hAnsi="GHEA Grapalat"/>
          <w:i/>
          <w:lang w:val="af-ZA"/>
        </w:rPr>
        <w:t xml:space="preserve">,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որը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գտնվում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r w:rsidR="004E55A0" w:rsidRPr="001D1533">
        <w:rPr>
          <w:rStyle w:val="Emphasis"/>
          <w:rFonts w:ascii="GHEA Grapalat" w:hAnsi="GHEA Grapalat" w:cs="Arial"/>
        </w:rPr>
        <w:t>է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r w:rsidR="004E55A0" w:rsidRPr="001D1533">
        <w:rPr>
          <w:rStyle w:val="Emphasis"/>
          <w:rFonts w:ascii="GHEA Grapalat" w:hAnsi="GHEA Grapalat" w:cs="Arial"/>
        </w:rPr>
        <w:t>ք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.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Երևան</w:t>
      </w:r>
      <w:proofErr w:type="spellEnd"/>
      <w:r w:rsidR="00F918C4">
        <w:rPr>
          <w:rStyle w:val="Emphasis"/>
          <w:rFonts w:ascii="GHEA Grapalat" w:hAnsi="GHEA Grapalat"/>
          <w:lang w:val="af-ZA"/>
        </w:rPr>
        <w:t>,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F918C4">
        <w:rPr>
          <w:rStyle w:val="Emphasis"/>
          <w:rFonts w:ascii="GHEA Grapalat" w:hAnsi="GHEA Grapalat" w:cs="Arial"/>
        </w:rPr>
        <w:t>Տիգրան</w:t>
      </w:r>
      <w:proofErr w:type="spellEnd"/>
      <w:r w:rsidR="00F918C4" w:rsidRPr="00F918C4">
        <w:rPr>
          <w:rStyle w:val="Emphasis"/>
          <w:rFonts w:ascii="GHEA Grapalat" w:hAnsi="GHEA Grapalat" w:cs="Arial"/>
          <w:lang w:val="af-ZA"/>
        </w:rPr>
        <w:t xml:space="preserve"> </w:t>
      </w:r>
      <w:proofErr w:type="spellStart"/>
      <w:r w:rsidR="00F918C4">
        <w:rPr>
          <w:rStyle w:val="Emphasis"/>
          <w:rFonts w:ascii="GHEA Grapalat" w:hAnsi="GHEA Grapalat" w:cs="Arial"/>
        </w:rPr>
        <w:t>Մեծ</w:t>
      </w:r>
      <w:proofErr w:type="spellEnd"/>
      <w:r w:rsidR="00F918C4" w:rsidRPr="00F918C4">
        <w:rPr>
          <w:rStyle w:val="Emphasis"/>
          <w:rFonts w:ascii="GHEA Grapalat" w:hAnsi="GHEA Grapalat" w:cs="Arial"/>
          <w:lang w:val="af-ZA"/>
        </w:rPr>
        <w:t xml:space="preserve"> 65</w:t>
      </w:r>
      <w:proofErr w:type="gramStart"/>
      <w:r w:rsidR="00F918C4">
        <w:rPr>
          <w:rStyle w:val="Emphasis"/>
          <w:rFonts w:ascii="GHEA Grapalat" w:hAnsi="GHEA Grapalat" w:cs="Arial"/>
        </w:rPr>
        <w:t>Ա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 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հասցեում</w:t>
      </w:r>
      <w:proofErr w:type="spellEnd"/>
      <w:proofErr w:type="gramEnd"/>
      <w:r w:rsidR="00043513" w:rsidRPr="00043513">
        <w:rPr>
          <w:rFonts w:ascii="Sylfaen" w:hAnsi="Sylfaen" w:cs="Calibri"/>
          <w:i w:val="0"/>
          <w:spacing w:val="-1"/>
          <w:sz w:val="22"/>
          <w:szCs w:val="24"/>
          <w:lang w:val="af-ZA"/>
        </w:rPr>
        <w:t xml:space="preserve"> </w:t>
      </w:r>
      <w:r w:rsidR="00063F90" w:rsidRPr="00063F90">
        <w:rPr>
          <w:rFonts w:ascii="GHEA Grapalat" w:eastAsia="Calibri" w:hAnsi="GHEA Grapalat"/>
          <w:i w:val="0"/>
          <w:lang w:val="hy-AM"/>
        </w:rPr>
        <w:t>«Հայաստանի պատրաստվածության հրատապ կարիքների հասցեագրում՝ ԿԿՀ-ի համալրման 2-րդ շրջափուլում կլիմայական հետևողական գործողությունների իրականացման համար» պատրաստվածության աջակցության</w:t>
      </w:r>
      <w:r w:rsidR="00DE6F2B" w:rsidRPr="00DE6F2B">
        <w:rPr>
          <w:rFonts w:ascii="GHEA Grapalat" w:eastAsia="Calibri" w:hAnsi="GHEA Grapalat"/>
          <w:i w:val="0"/>
          <w:lang w:val="hy-AM"/>
        </w:rPr>
        <w:t xml:space="preserve"> ծրագրի շրջանակներում </w:t>
      </w:r>
      <w:r w:rsidR="00063F90" w:rsidRPr="00063F90">
        <w:rPr>
          <w:rFonts w:ascii="GHEA Grapalat" w:eastAsia="Calibri" w:hAnsi="GHEA Grapalat"/>
          <w:i w:val="0"/>
          <w:lang w:val="hy-AM"/>
        </w:rPr>
        <w:t>Ռազմավարական փաստաթղթերի մշակման խորհրդատվական ծառայություններ</w:t>
      </w:r>
      <w:r w:rsidR="00063F90">
        <w:rPr>
          <w:rFonts w:ascii="GHEA Grapalat" w:eastAsia="Calibri" w:hAnsi="GHEA Grapalat"/>
          <w:i w:val="0"/>
          <w:lang w:val="hy-AM"/>
        </w:rPr>
        <w:t>ի</w:t>
      </w:r>
      <w:r w:rsidR="00063F90" w:rsidRPr="00063F90">
        <w:rPr>
          <w:rFonts w:ascii="GHEA Grapalat" w:eastAsia="Calibri" w:hAnsi="GHEA Grapalat"/>
          <w:i w:val="0"/>
          <w:lang w:val="hy-AM"/>
        </w:rPr>
        <w:t xml:space="preserve"> </w:t>
      </w:r>
      <w:r w:rsidR="004E55A0" w:rsidRPr="001D1533">
        <w:rPr>
          <w:rFonts w:ascii="GHEA Grapalat" w:hAnsi="GHEA Grapalat"/>
          <w:i w:val="0"/>
          <w:lang w:val="af-ZA"/>
        </w:rPr>
        <w:t>ձեռքբերման նպատակով հայտարարում է</w:t>
      </w:r>
      <w:r w:rsidR="002E4A70" w:rsidRPr="001D1533">
        <w:rPr>
          <w:rFonts w:ascii="GHEA Grapalat" w:hAnsi="GHEA Grapalat"/>
          <w:i w:val="0"/>
          <w:lang w:val="hy-AM"/>
        </w:rPr>
        <w:t xml:space="preserve"> </w:t>
      </w:r>
      <w:r w:rsidR="00615558" w:rsidRPr="001D1533">
        <w:rPr>
          <w:rFonts w:ascii="GHEA Grapalat" w:hAnsi="GHEA Grapalat"/>
          <w:i w:val="0"/>
          <w:lang w:val="hy-AM"/>
        </w:rPr>
        <w:t xml:space="preserve">բաց </w:t>
      </w:r>
      <w:proofErr w:type="gramStart"/>
      <w:r w:rsidR="00615558" w:rsidRPr="001D1533">
        <w:rPr>
          <w:rFonts w:ascii="GHEA Grapalat" w:hAnsi="GHEA Grapalat"/>
          <w:i w:val="0"/>
          <w:lang w:val="hy-AM"/>
        </w:rPr>
        <w:t xml:space="preserve">մրցույթի </w:t>
      </w:r>
      <w:r w:rsidR="004E55A0" w:rsidRPr="001D1533">
        <w:rPr>
          <w:rFonts w:ascii="GHEA Grapalat" w:hAnsi="GHEA Grapalat"/>
          <w:i w:val="0"/>
          <w:lang w:val="af-ZA"/>
        </w:rPr>
        <w:t xml:space="preserve"> նախաորակավորման</w:t>
      </w:r>
      <w:proofErr w:type="gramEnd"/>
      <w:r w:rsidR="004E55A0" w:rsidRPr="001D1533">
        <w:rPr>
          <w:rFonts w:ascii="GHEA Grapalat" w:hAnsi="GHEA Grapalat"/>
          <w:i w:val="0"/>
          <w:lang w:val="af-ZA"/>
        </w:rPr>
        <w:t xml:space="preserve"> ընթացակարգ՝</w:t>
      </w:r>
    </w:p>
    <w:p w14:paraId="501D50DA" w14:textId="77777777" w:rsidR="00626C7F" w:rsidRPr="001D1533" w:rsidRDefault="00626C7F" w:rsidP="00626C7F">
      <w:pPr>
        <w:pStyle w:val="BodyTextIndent"/>
        <w:spacing w:line="240" w:lineRule="auto"/>
        <w:ind w:left="1058" w:firstLine="0"/>
        <w:rPr>
          <w:rFonts w:ascii="GHEA Grapalat" w:hAnsi="GHEA Grapalat"/>
          <w:i w:val="0"/>
          <w:lang w:val="af-ZA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305B9D" w:rsidRPr="00305B9D" w14:paraId="6AAAAEFF" w14:textId="77777777" w:rsidTr="00A62D3B">
        <w:trPr>
          <w:trHeight w:val="20"/>
          <w:jc w:val="center"/>
        </w:trPr>
        <w:tc>
          <w:tcPr>
            <w:tcW w:w="1931" w:type="dxa"/>
            <w:noWrap/>
            <w:vAlign w:val="center"/>
          </w:tcPr>
          <w:p w14:paraId="0FB38959" w14:textId="77777777"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ՉԱՓԱԲԱԺԻՆ</w:t>
            </w:r>
          </w:p>
        </w:tc>
        <w:tc>
          <w:tcPr>
            <w:tcW w:w="8784" w:type="dxa"/>
            <w:vAlign w:val="center"/>
          </w:tcPr>
          <w:p w14:paraId="75A8E01D" w14:textId="77777777"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ԳՆՄԱՆ ԱՌԱՐԿԱՆ</w:t>
            </w:r>
          </w:p>
        </w:tc>
      </w:tr>
      <w:tr w:rsidR="00DE6F2B" w:rsidRPr="00DE6F2B" w14:paraId="2D232ED3" w14:textId="77777777" w:rsidTr="00A62D3B">
        <w:trPr>
          <w:trHeight w:val="20"/>
          <w:jc w:val="center"/>
        </w:trPr>
        <w:tc>
          <w:tcPr>
            <w:tcW w:w="1931" w:type="dxa"/>
            <w:noWrap/>
            <w:vAlign w:val="center"/>
            <w:hideMark/>
          </w:tcPr>
          <w:p w14:paraId="31084D38" w14:textId="77777777" w:rsidR="00DE6F2B" w:rsidRPr="00305B9D" w:rsidRDefault="00DE6F2B" w:rsidP="00DE6F2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05B9D">
              <w:rPr>
                <w:rFonts w:ascii="GHEA Grapalat" w:hAnsi="GHEA Grapalat" w:cs="Calibri"/>
                <w:sz w:val="20"/>
                <w:szCs w:val="20"/>
              </w:rPr>
              <w:t>Չափաբաժին</w:t>
            </w:r>
            <w:proofErr w:type="spellEnd"/>
            <w:r w:rsidRPr="00305B9D">
              <w:rPr>
                <w:rFonts w:ascii="GHEA Grapalat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8784" w:type="dxa"/>
            <w:vAlign w:val="center"/>
            <w:hideMark/>
          </w:tcPr>
          <w:p w14:paraId="26873C5B" w14:textId="32148357" w:rsidR="00DE6F2B" w:rsidRPr="0095036F" w:rsidRDefault="00063F90" w:rsidP="00DE6F2B">
            <w:pPr>
              <w:ind w:left="-94" w:right="-108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063F90">
              <w:rPr>
                <w:rFonts w:ascii="GHEA Grapalat" w:eastAsia="Calibri" w:hAnsi="GHEA Grapalat"/>
                <w:sz w:val="18"/>
                <w:szCs w:val="20"/>
                <w:lang w:val="hy-AM"/>
              </w:rPr>
              <w:t>Ռազմավարական փաստաթղթերի մշակման խորհրդատվական ծառայություններ</w:t>
            </w:r>
          </w:p>
        </w:tc>
      </w:tr>
    </w:tbl>
    <w:p w14:paraId="39C81E3C" w14:textId="77777777" w:rsidR="004E55A0" w:rsidRPr="00305B9D" w:rsidRDefault="004E55A0" w:rsidP="004E55A0">
      <w:pPr>
        <w:spacing w:after="160" w:line="256" w:lineRule="auto"/>
        <w:ind w:left="360"/>
        <w:contextualSpacing/>
        <w:jc w:val="center"/>
        <w:rPr>
          <w:rFonts w:ascii="GHEA Grapalat" w:hAnsi="GHEA Grapalat"/>
          <w:b/>
          <w:bCs/>
          <w:lang w:val="hy-AM"/>
        </w:rPr>
      </w:pPr>
    </w:p>
    <w:p w14:paraId="4D3CA582" w14:textId="77777777" w:rsidR="001D1533" w:rsidRPr="00E73EAB" w:rsidRDefault="001D1533" w:rsidP="001D1533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2AA65188" w14:textId="77777777" w:rsidR="001D1533" w:rsidRPr="00E73EAB" w:rsidRDefault="001D1533" w:rsidP="001D1533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E73EAB">
        <w:rPr>
          <w:rFonts w:ascii="GHEA Grapalat" w:hAnsi="GHEA Grapalat"/>
          <w:b/>
          <w:sz w:val="20"/>
          <w:szCs w:val="20"/>
          <w:lang w:val="af-ZA"/>
        </w:rPr>
        <w:t>ՏԵԽՆԻԿԱԿԱՆ ԱՌԱՋԱԴՐԱՆՔ</w:t>
      </w:r>
    </w:p>
    <w:p w14:paraId="4992980F" w14:textId="77777777" w:rsidR="00F26864" w:rsidRPr="0095036F" w:rsidRDefault="00F26864" w:rsidP="00F26864">
      <w:pPr>
        <w:ind w:right="6"/>
        <w:jc w:val="right"/>
        <w:rPr>
          <w:rFonts w:ascii="GHEA Grapalat" w:hAnsi="GHEA Grapalat" w:cs="Arial"/>
          <w:i/>
          <w:iCs/>
          <w:sz w:val="20"/>
          <w:szCs w:val="20"/>
          <w:lang w:val="hy-AM"/>
        </w:rPr>
      </w:pPr>
      <w:r w:rsidRPr="0095036F">
        <w:rPr>
          <w:rFonts w:ascii="GHEA Grapalat" w:hAnsi="GHEA Grapalat" w:cs="Arial"/>
          <w:i/>
          <w:iCs/>
          <w:sz w:val="20"/>
          <w:szCs w:val="20"/>
          <w:lang w:val="hy-AM"/>
        </w:rPr>
        <w:t>Աղյուսակ 2</w:t>
      </w:r>
    </w:p>
    <w:tbl>
      <w:tblPr>
        <w:tblStyle w:val="TableGrid1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B76104" w:rsidRPr="00B76104" w14:paraId="532A8465" w14:textId="77777777" w:rsidTr="00C0261A">
        <w:tc>
          <w:tcPr>
            <w:tcW w:w="10773" w:type="dxa"/>
          </w:tcPr>
          <w:p w14:paraId="2D5C90C4" w14:textId="77777777" w:rsidR="00B76104" w:rsidRPr="00B76104" w:rsidRDefault="00B76104" w:rsidP="00B76104">
            <w:pPr>
              <w:tabs>
                <w:tab w:val="left" w:pos="720"/>
              </w:tabs>
              <w:spacing w:line="360" w:lineRule="auto"/>
              <w:jc w:val="center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</w:t>
            </w:r>
            <w:r w:rsidRPr="00B76104">
              <w:rPr>
                <w:rFonts w:ascii="MS Mincho" w:eastAsia="MS Mincho" w:hAnsi="MS Mincho" w:cs="MS Mincho"/>
                <w:b/>
                <w:sz w:val="20"/>
                <w:szCs w:val="20"/>
              </w:rPr>
              <w:t xml:space="preserve">․ </w:t>
            </w:r>
            <w:proofErr w:type="spellStart"/>
            <w:proofErr w:type="gramStart"/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Ծառայության</w:t>
            </w:r>
            <w:proofErr w:type="spellEnd"/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 xml:space="preserve"> 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նկարագրություն</w:t>
            </w:r>
            <w:proofErr w:type="gramEnd"/>
          </w:p>
        </w:tc>
      </w:tr>
      <w:tr w:rsidR="00B76104" w:rsidRPr="00B76104" w14:paraId="36579BF7" w14:textId="77777777" w:rsidTr="00C0261A">
        <w:tc>
          <w:tcPr>
            <w:tcW w:w="10773" w:type="dxa"/>
          </w:tcPr>
          <w:p w14:paraId="212604B0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Խորհրդատվական ծառայությունների 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մատուցման նպատակն է մշակել «Հայաստանի պատրաստվածության հրատապ կարիքների հասցեագրում՝ ԿԿՀ-ի համալրման 2-րդ շրջափուլում կլիմայական հետևողական գործողությունների իրականացման համար» պատրաստվածության աջակցության ծրագրով սահմանված 3 ռազմավարական փաստաթղթեր՝ ծրագրի չորս ենթաարդյունքների իրականացման համար (2.2.5–2.2.7), ներառյալ՝</w:t>
            </w:r>
          </w:p>
          <w:p w14:paraId="4A8EA04A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Ենթաարդյունք 2.2.5</w:t>
            </w:r>
            <w:r w:rsidRPr="00B76104">
              <w:rPr>
                <w:rFonts w:ascii="MS Mincho" w:eastAsia="MS Mincho" w:hAnsi="MS Mincho" w:cs="MS Mincho" w:hint="eastAsia"/>
                <w:b/>
                <w:bCs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 xml:space="preserve"> Կլիմայական ռիսկերի գնահատում </w:t>
            </w:r>
          </w:p>
          <w:p w14:paraId="5CA8143E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Վերջնարդյունք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 Կլիմայական ռիսկերի ուսումնասիրության զեկույց և ռիսկերի քարտեզ </w:t>
            </w:r>
          </w:p>
          <w:p w14:paraId="371D74CD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Միջոցառումներ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0016B3FE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Հայաստանում կլիմայի փոփոխության հետևանքների մեղմման և հարմարվողականության ռիսկերի քարտեզագրում՝ շահագրգիռ կողմերի հետ մանրակրկիտ խորհրդակցությունների միջոցով ,</w:t>
            </w:r>
          </w:p>
          <w:p w14:paraId="0203D0BF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Ռիսկերի քարտեզի վավերացման նպատակով շահագրգիռ կողմերի մասնակցությամբ աշխատաժողովի իրականացում (մասնակիցների 50%-ը և ավելին պետք է լինեն կանայք)։</w:t>
            </w:r>
          </w:p>
          <w:p w14:paraId="676BEF13" w14:textId="77777777" w:rsidR="00B76104" w:rsidRPr="00B76104" w:rsidRDefault="00B76104" w:rsidP="00B76104">
            <w:pPr>
              <w:ind w:firstLine="624"/>
              <w:rPr>
                <w:rFonts w:ascii="MS Mincho" w:eastAsia="MS Mincho" w:hAnsi="MS Mincho" w:cs="MS Mincho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Ենթաարդյունք 2.2.6</w:t>
            </w:r>
          </w:p>
          <w:p w14:paraId="32BFA289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Գործողություն</w:t>
            </w:r>
            <w:r w:rsidRPr="00B76104">
              <w:rPr>
                <w:rFonts w:ascii="Calibri" w:eastAsia="MS Mincho" w:hAnsi="Calibri" w:cs="MS Mincho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b/>
                <w:bCs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 xml:space="preserve"> Աջակցություն  շրջակա միջավայրի պահպանության ռազմավարության մշակմանը </w:t>
            </w:r>
          </w:p>
          <w:p w14:paraId="7CCB21FB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Վերջնարդյունք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 Մշակված շրջակա միջավայրի պահպանության ռազմավարություն</w:t>
            </w:r>
          </w:p>
          <w:p w14:paraId="17E38D93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Միջոցառումներ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0FBB0FC1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Աջակցել նախարարության ոլորտային ստորաբաժանումներին  շրջակա միջավայրի պահպանության ռազմավարության համապատասխան բաժինների  մշակման գործընթացում՝ հիմք ընդունելով Հավելված 1-ով ներկայացված  ռազմավարության  կառուցվածքը։</w:t>
            </w:r>
          </w:p>
          <w:p w14:paraId="1658204E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Ռազմավարության ներկայացման նպատակով շահագրգիռ կողմերի մասնակցությամբ աշխատաժողովի իրականացում (մասնակիցների 50%-ը և ավելին պետք է լինեն կանայք)։</w:t>
            </w:r>
          </w:p>
          <w:p w14:paraId="4DDC04DC" w14:textId="77777777" w:rsidR="00B76104" w:rsidRPr="00B76104" w:rsidRDefault="00B76104" w:rsidP="00B76104">
            <w:pPr>
              <w:ind w:firstLine="624"/>
              <w:rPr>
                <w:rFonts w:ascii="MS Mincho" w:eastAsia="MS Mincho" w:hAnsi="MS Mincho" w:cs="MS Mincho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Ենթաարդյունք 2.2.6</w:t>
            </w:r>
          </w:p>
          <w:p w14:paraId="0CB3526D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Գործողություն</w:t>
            </w:r>
            <w:r w:rsidRPr="00B76104">
              <w:rPr>
                <w:rFonts w:ascii="Calibri" w:eastAsia="MS Mincho" w:hAnsi="Calibri" w:cs="MS Mincho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b/>
                <w:bCs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ab/>
              <w:t xml:space="preserve">Կանաչ կլիմայի հիմնադրամի (ԿԿՀ) հետ փոխգործակցության ուղեցույցի մշակում Ազգային լիազոր մարմնի (ԱԼՄ) համար </w:t>
            </w:r>
          </w:p>
          <w:p w14:paraId="566DE5A8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Վերջնարդյունք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հաստատված ԱԼՄ ուղեցույց</w:t>
            </w:r>
          </w:p>
          <w:p w14:paraId="51103180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Միջոցառումներ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7547E2AC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ԱԼՄ-ի համար ուղեցույցի մշակում, որն ընդգրկում է երկրի՝ ԿԿՀ-ի հետ փոխգործակցության 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lastRenderedPageBreak/>
              <w:t xml:space="preserve">հիմնական ռազմավարական ասպեկտները, </w:t>
            </w:r>
          </w:p>
          <w:p w14:paraId="61CFE541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ԱԼՄ-ի աշխատակիցների համար դասընթացների իրականացում ուղեցույցի օգտագործման շուրջ (մասնակիցների 50%-ը և ավելին պետք է լինեն կանայք)։</w:t>
            </w:r>
          </w:p>
          <w:p w14:paraId="7F9AE9B8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Ենթաարդյունք 2.2.7</w:t>
            </w:r>
            <w:r w:rsidRPr="00B76104">
              <w:rPr>
                <w:rFonts w:ascii="MS Mincho" w:eastAsia="MS Mincho" w:hAnsi="MS Mincho" w:cs="MS Mincho" w:hint="eastAsia"/>
                <w:b/>
                <w:bCs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ab/>
              <w:t>Կլիմայի փոփոխության հարմարվողականության և մեղմման տեխնոլոգիաների ներդրման և կիրարկման ռազմավարության մշակում</w:t>
            </w:r>
          </w:p>
          <w:p w14:paraId="75052264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Վերջնարդյունք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հաստատված ռազմավարություն, ներառյալ տեխնիկատնտեսական հիմնավորումը և գործողությունների ծրագիրը </w:t>
            </w:r>
          </w:p>
          <w:p w14:paraId="61053B8E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Միջոցառումներ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20CA9FB6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Ռազմավարության շրջանակի մշակում՝ շահագրգիռ կողմերի հետ խորհրդակցությունների միջոցով,</w:t>
            </w:r>
          </w:p>
          <w:p w14:paraId="185DDCE4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Ռազմավարության վավերացման նպատակով շահագրգիռ կողմերի մասնակցությամբ աշխատաժողովի իրականացում (մասնակիցների 50%-ը և ավելին պետք է լինեն կանայք)։ </w:t>
            </w:r>
          </w:p>
          <w:p w14:paraId="63EFCD2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19E1F19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sz w:val="22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/>
                <w:sz w:val="22"/>
                <w:szCs w:val="22"/>
                <w:lang w:val="hy-AM"/>
              </w:rPr>
              <w:t>Հավելված 1</w:t>
            </w:r>
          </w:p>
          <w:p w14:paraId="2A1BB1F6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Կառուցվածք</w:t>
            </w:r>
          </w:p>
          <w:p w14:paraId="038706D5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Շրջակա միջավայրի պահպանության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fr-FR"/>
              </w:rPr>
              <w:t xml:space="preserve"> 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ռազմավարության </w:t>
            </w:r>
          </w:p>
          <w:p w14:paraId="6E1DDDE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AD6B1D0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69702DFC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Կառավարության ուղերձ</w:t>
            </w:r>
          </w:p>
          <w:p w14:paraId="0FA109F2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300743E2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Շրջակա միջավայրի տեսլականը՝ 5-ամյա կտրվածքով</w:t>
            </w:r>
          </w:p>
          <w:p w14:paraId="21C40D12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(հիմնական թիրախը)</w:t>
            </w:r>
          </w:p>
          <w:p w14:paraId="79362874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DBADDD5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1</w:t>
            </w:r>
            <w:r w:rsidRPr="00B76104">
              <w:rPr>
                <w:rFonts w:ascii="MS Mincho" w:eastAsia="MS Mincho" w:hAnsi="MS Mincho" w:cs="MS Mincho"/>
                <w:b/>
                <w:sz w:val="20"/>
                <w:szCs w:val="20"/>
                <w:lang w:val="hy-AM"/>
              </w:rPr>
              <w:t xml:space="preserve">․ 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Ներածություն</w:t>
            </w:r>
          </w:p>
          <w:p w14:paraId="74DCF93C" w14:textId="77777777" w:rsidR="00B76104" w:rsidRPr="00B76104" w:rsidRDefault="00B76104" w:rsidP="00B76104">
            <w:pPr>
              <w:tabs>
                <w:tab w:val="left" w:pos="630"/>
              </w:tabs>
              <w:ind w:firstLine="270"/>
              <w:contextualSpacing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1.1  Շրջակա միջավայրի առկա իրավիճակը և հիմնախնդիրները</w:t>
            </w:r>
          </w:p>
          <w:p w14:paraId="5C52703A" w14:textId="77777777" w:rsidR="00B76104" w:rsidRPr="00B76104" w:rsidRDefault="00B76104" w:rsidP="00B76104">
            <w:pPr>
              <w:tabs>
                <w:tab w:val="left" w:pos="630"/>
              </w:tabs>
              <w:ind w:firstLine="270"/>
              <w:contextualSpacing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1.2 Շրջակա միջավայրի անվտանգությունը և հիմնական սպառնալիքները</w:t>
            </w:r>
          </w:p>
          <w:p w14:paraId="61A83D9B" w14:textId="77777777" w:rsidR="00B76104" w:rsidRPr="00B76104" w:rsidRDefault="00B76104" w:rsidP="00B76104">
            <w:pPr>
              <w:tabs>
                <w:tab w:val="left" w:pos="450"/>
                <w:tab w:val="left" w:pos="630"/>
              </w:tabs>
              <w:ind w:firstLine="27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1.3 Շրջակա միջավայրի կայուն կառավարման առաջնահերթությունները</w:t>
            </w:r>
          </w:p>
          <w:p w14:paraId="0E5049AA" w14:textId="77777777" w:rsidR="00B76104" w:rsidRPr="00B76104" w:rsidRDefault="00B76104" w:rsidP="00B76104">
            <w:pPr>
              <w:tabs>
                <w:tab w:val="left" w:pos="360"/>
                <w:tab w:val="left" w:pos="630"/>
              </w:tabs>
              <w:ind w:left="36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926B6E1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Գլուխ 2. Շրջակա միջավայրի ոլորտի ռազմավարական փաստաթղթերը, քաղաքականության, օրենսդրական և ինստիտուցիոնալ շրջանակը </w:t>
            </w:r>
          </w:p>
          <w:p w14:paraId="1D42B174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29E6F35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Ռազմավարական փաստաթղթերի վերլուծությունը</w:t>
            </w:r>
          </w:p>
          <w:p w14:paraId="331D0358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Շրջակա միջավայրի պահպանության ռազմավարության նպատակը, սկզբունքները և գործիքակազմը, իրականացման ռիսկերը և դրանց կառավարումը</w:t>
            </w:r>
          </w:p>
          <w:p w14:paraId="7B161E8F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Շրջակա միջավայրի պահպանության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քաղաքականությունը, հիմնախնդիրները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, 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դրանց լուծման ուղղությունները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1A9F3AC1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Օրենսդրական դաշտի վերլուծությունը, հիմնախնդիրները, դրանց լուծմանն ուղղված անհրաժեշտ քայլերը</w:t>
            </w:r>
          </w:p>
          <w:p w14:paraId="699DB9AE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Շրջակա միջավայրի պահպանության բնագավառի ինստիտուցիոնալ կառուցվածքը, առկա հնարավորություններն ու հիմնախնդիրները, համապարփակ կառավարման զարգացմանն ուղղված քայլերը</w:t>
            </w:r>
          </w:p>
          <w:p w14:paraId="62E9318F" w14:textId="77777777" w:rsidR="00B76104" w:rsidRPr="00B76104" w:rsidRDefault="00B76104" w:rsidP="00B76104">
            <w:pPr>
              <w:tabs>
                <w:tab w:val="left" w:pos="360"/>
                <w:tab w:val="left" w:pos="450"/>
                <w:tab w:val="left" w:pos="540"/>
              </w:tabs>
              <w:ind w:left="630" w:hanging="45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</w:t>
            </w:r>
          </w:p>
          <w:p w14:paraId="271F23A0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3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Շրջակա միջավայրի պահպանության տնտեսական ու ֆինանսական մեխանիզմներն ու գործիքները</w:t>
            </w:r>
          </w:p>
          <w:p w14:paraId="70A68172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EC0E7D4" w14:textId="77777777" w:rsidR="00B76104" w:rsidRPr="00B76104" w:rsidRDefault="00B76104" w:rsidP="00B76104">
            <w:pPr>
              <w:numPr>
                <w:ilvl w:val="1"/>
                <w:numId w:val="44"/>
              </w:numPr>
              <w:tabs>
                <w:tab w:val="left" w:pos="540"/>
              </w:tabs>
              <w:ind w:left="630" w:hanging="54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Շրջակա միջավայրի պահպանության գործող տնտեսկան ու ֆինանսական մեխանիզմներն ու գործիքները, առկա հիմնախնդիրները</w:t>
            </w:r>
          </w:p>
          <w:p w14:paraId="098A7BC6" w14:textId="77777777" w:rsidR="00B76104" w:rsidRPr="00B76104" w:rsidRDefault="00B76104" w:rsidP="00B76104">
            <w:pPr>
              <w:numPr>
                <w:ilvl w:val="1"/>
                <w:numId w:val="44"/>
              </w:numPr>
              <w:tabs>
                <w:tab w:val="left" w:pos="540"/>
              </w:tabs>
              <w:ind w:left="630" w:hanging="54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Հիմնախնդիրների լուծմանն ուղղված անհրաժեշտ քայլերը</w:t>
            </w:r>
          </w:p>
          <w:p w14:paraId="20BB008C" w14:textId="77777777" w:rsidR="00B76104" w:rsidRPr="00B76104" w:rsidRDefault="00B76104" w:rsidP="00B76104">
            <w:pPr>
              <w:tabs>
                <w:tab w:val="left" w:pos="630"/>
              </w:tabs>
              <w:ind w:left="180" w:hanging="18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110B561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4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Շրջակա միջավայրի կայուն կառավարում</w:t>
            </w:r>
          </w:p>
          <w:p w14:paraId="390B1EC2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AA7CE1E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Հողային ռեսուրսների կառավարում </w:t>
            </w:r>
          </w:p>
          <w:p w14:paraId="129B4658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69E651B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Հողային ռեսուրսների  բնութագիրը /այդ թվում հողերի դեգրադացիայի ներկա իրավիճակը,  հողօգտագործումը, Հողերի աղտոտման հիմնական աղբյուրները,</w:t>
            </w:r>
          </w:p>
          <w:p w14:paraId="43DAD392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Հողային ռեսուրսների կառավարման ներկա կարգավիճակը, հիմնական խնդիրները և մարտահրավերները,</w:t>
            </w:r>
          </w:p>
          <w:p w14:paraId="3CF350F2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շրջանակը,</w:t>
            </w:r>
          </w:p>
          <w:p w14:paraId="5D7523A3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71E5083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A7A1F2B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Ջրային ռեսուրսների կառավարում</w:t>
            </w:r>
          </w:p>
          <w:p w14:paraId="3A0A9D26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43B7D44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Ջրային ռեսուրսների  բնութագիրը /այդ թվում ջրային ռեսուրսների ներկա վիճակը,  ջրօգտագործումը, ջրերի աղտոտման հիմնական աղբյուրները,</w:t>
            </w:r>
          </w:p>
          <w:p w14:paraId="394177F7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Ջրային ռեսուրսների կառավարման հիմնական խնդիրները և մարտահրավերները,</w:t>
            </w:r>
          </w:p>
          <w:p w14:paraId="1FA4058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</w:t>
            </w:r>
          </w:p>
          <w:p w14:paraId="72754B8F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18E09148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A323305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Ընդերքի կառավարում</w:t>
            </w:r>
          </w:p>
          <w:p w14:paraId="72DC4C09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085DF3F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Ընդերքօգտագործամն ներկա վիճակը, հիմնական խնդիրները և մարտահրավերները,</w:t>
            </w:r>
          </w:p>
          <w:p w14:paraId="1765774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3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Իրավական և ինստիտուցիոնալ շրջանակը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2A9E37F0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12D4B4CD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528E24F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Անտառների կառավարում</w:t>
            </w:r>
          </w:p>
          <w:p w14:paraId="0C7EAF45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31690E0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Անտառների  բնութագիրը,</w:t>
            </w:r>
          </w:p>
          <w:p w14:paraId="43C0E50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Անտառների կառավարման հիմնական խնդիրները և մարտահրավերները,</w:t>
            </w:r>
          </w:p>
          <w:p w14:paraId="5A1EF690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շրջանակը,</w:t>
            </w:r>
          </w:p>
          <w:p w14:paraId="70E5D4E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3C2616B6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C4207C8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Կենսառեսուրսների կառավարում</w:t>
            </w:r>
          </w:p>
          <w:p w14:paraId="2C3137F5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73C8399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Կենսառեսուսների  բնութագիրը/այդ թվում՝ վտանգված տեսակներ, էնդեմիկ տեսակներ, տարածված տեսակներ, կարմիր գիրք/,</w:t>
            </w:r>
          </w:p>
          <w:p w14:paraId="67917D5D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2 Կենսառեսուսների կառավարման հիմնական խնդիրները և մարտահրավերները, </w:t>
            </w:r>
          </w:p>
          <w:p w14:paraId="5383517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շրջանակը,</w:t>
            </w:r>
          </w:p>
          <w:p w14:paraId="6FDA4083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22E9D774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FFB4C56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Մթնոլոտային օդի պահպանություն</w:t>
            </w:r>
          </w:p>
          <w:p w14:paraId="66AC7F38" w14:textId="77777777" w:rsidR="00B76104" w:rsidRPr="00B76104" w:rsidRDefault="00B76104" w:rsidP="00B76104">
            <w:pPr>
              <w:ind w:left="72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02996A7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Օդի որակի բնութագիրը /այդ թվում օդի աղտոտման հիմնական աղբյուրները, արտանետումների միտումները և այլն/</w:t>
            </w:r>
          </w:p>
          <w:p w14:paraId="529689B5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Մթնոլոտային օդի պահպանության հիմնական խնդիրները և մարտահրավերները,</w:t>
            </w:r>
          </w:p>
          <w:p w14:paraId="742DD838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շրջանակը,</w:t>
            </w:r>
          </w:p>
          <w:p w14:paraId="1DCCC9A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54615932" w14:textId="77777777" w:rsidR="00B76104" w:rsidRPr="00B76104" w:rsidRDefault="00B76104" w:rsidP="00B76104">
            <w:pPr>
              <w:tabs>
                <w:tab w:val="left" w:pos="540"/>
                <w:tab w:val="left" w:pos="720"/>
              </w:tabs>
              <w:ind w:left="90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5A7B638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Կլիմայի փոփոխություն</w:t>
            </w:r>
          </w:p>
          <w:p w14:paraId="7E066120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5C9003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Կլիմայի փոփոխության ընթացիկ և կանխատեսելի տնտեսական և բնապահպանական ազդեցությունները,</w:t>
            </w:r>
          </w:p>
          <w:p w14:paraId="1B19ED90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 ՋԳ արտանետումները տնտեսության ոլորտներից,</w:t>
            </w:r>
          </w:p>
          <w:p w14:paraId="4CBB6DE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 Հարմարվողականության և մեղմման միջոցառումներ,</w:t>
            </w:r>
          </w:p>
          <w:p w14:paraId="4D74006C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76411057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391CC308" w14:textId="77777777" w:rsidR="00B76104" w:rsidRPr="00B76104" w:rsidRDefault="00B76104" w:rsidP="00B76104">
            <w:pPr>
              <w:tabs>
                <w:tab w:val="left" w:pos="540"/>
              </w:tabs>
              <w:ind w:left="63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F72D343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Բնության հատուկ պահպանվող տարածքների կառավարում</w:t>
            </w:r>
          </w:p>
          <w:p w14:paraId="131F8483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B2B60E5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8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ԲՀՊՏ  բնութագիրը,</w:t>
            </w:r>
          </w:p>
          <w:p w14:paraId="0A30F9B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8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2 ԲՀՊՏ հիմնական խնդիրները և մարտահրավերները. </w:t>
            </w:r>
          </w:p>
          <w:p w14:paraId="13E90175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8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6CE99169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8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577C53EB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7AC3211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Վտանգավոր քիմիական նյութերի կառավարում</w:t>
            </w:r>
          </w:p>
          <w:p w14:paraId="04098BE6" w14:textId="77777777" w:rsidR="00B76104" w:rsidRPr="00B76104" w:rsidRDefault="00B76104" w:rsidP="00B76104">
            <w:pPr>
              <w:tabs>
                <w:tab w:val="left" w:pos="540"/>
              </w:tabs>
              <w:ind w:left="90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D48A23C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9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1 Ոլորտի  ներկա վիճակը,  հիմնական խնդիրները և մարտահրավերները, </w:t>
            </w:r>
          </w:p>
          <w:p w14:paraId="6684D407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9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10C6F0A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9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3B0BF869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545ACA2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Թափոնների կառավարում</w:t>
            </w:r>
          </w:p>
          <w:p w14:paraId="6CFCB08B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350DC1B4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1 Համակարգի ներկա վիճակը,  հիմնական խնդիրները և մարտահրավերները, </w:t>
            </w:r>
          </w:p>
          <w:p w14:paraId="6BCCDDF2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2D6B78A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0F00CD08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CC65305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Հիդրոօդերևութաբանություն և շրջակա միջավայրի մոնիթորինգ</w:t>
            </w:r>
          </w:p>
          <w:p w14:paraId="4F6BB99D" w14:textId="77777777" w:rsidR="00B76104" w:rsidRPr="00B76104" w:rsidRDefault="00B76104" w:rsidP="00B76104">
            <w:pPr>
              <w:ind w:left="72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2BC8AD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Շրջակա միջավայրի մոնիթորինգի համակարգը Հայաստանում,</w:t>
            </w:r>
          </w:p>
          <w:p w14:paraId="4627F70F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Հիդրոօդերևութաբանության համակարգը Հայաստանում,</w:t>
            </w:r>
          </w:p>
          <w:p w14:paraId="063DCBE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տեղեկատվության հասանելություն/այդ թվում տվյալների բազաներ, կադաստրներ, գույքագրումներ, պորտալներ, հաշվետվություններ, ինդիկատորներ և այլն/,</w:t>
            </w:r>
          </w:p>
          <w:p w14:paraId="0BC3FB0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78828938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42D71A56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11A2BC9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Շրջակա միջավայրի վրա ազդեցության գնահատում</w:t>
            </w:r>
          </w:p>
          <w:p w14:paraId="740E8FFD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6DB6D22C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1 ՇՄԱԳ համակարգի ներկա վիճակը,  հիմնական խնդիրները և մարտահրավերները, </w:t>
            </w:r>
          </w:p>
          <w:p w14:paraId="19A9C62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21240D8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7F28C152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ind w:left="72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98D6498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MS Gothic" w:hAnsi="GHEA Grapalat" w:cs="MS Gothic"/>
                <w:b/>
                <w:sz w:val="20"/>
                <w:szCs w:val="20"/>
                <w:lang w:val="hy-AM"/>
              </w:rPr>
              <w:t>Էկոլոգիական կրթություն և դաստիարակություն, հանրային իրազեկում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2058F429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0F9B93AD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13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1 Ներկա վիճակը/այդ թվում Էկոլոգիական կրթության հիմնական ձևերը և գործիքակազմը,  բնապահպանական տեղեկատվության հասանելությունը, և այլն/, հիմնական խնդիրները և մարտահրավերները, </w:t>
            </w:r>
          </w:p>
          <w:p w14:paraId="5E7D11F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13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7F26FA75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13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15635085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E14B517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Հանրության մասնակցություն</w:t>
            </w:r>
          </w:p>
          <w:p w14:paraId="1B7404BB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CE63773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1 Ներկա վիճակը/այդ թվում հանրության մասնակցությունը որոշումների ընդունման գործընթացում, արդարադատության մատչելիությունը/,  հիմնական խնդիրները և մարտահրավերները, </w:t>
            </w:r>
          </w:p>
          <w:p w14:paraId="36EA157D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4D4726A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3DA321D2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6555BDE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5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Կանաչ տնտեսություն</w:t>
            </w:r>
          </w:p>
          <w:p w14:paraId="03B220AE" w14:textId="77777777" w:rsidR="00B76104" w:rsidRPr="00B76104" w:rsidRDefault="00B76104" w:rsidP="00B76104">
            <w:pPr>
              <w:tabs>
                <w:tab w:val="left" w:pos="540"/>
              </w:tabs>
              <w:ind w:left="1350" w:hanging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5.1 Կանաչ տնտեսությանն անցման հիմնական խնդիրները, առկա իրավիճակը</w:t>
            </w:r>
          </w:p>
          <w:p w14:paraId="639C5C32" w14:textId="77777777" w:rsidR="00B76104" w:rsidRPr="00B76104" w:rsidRDefault="00B76104" w:rsidP="00B76104">
            <w:pPr>
              <w:tabs>
                <w:tab w:val="left" w:pos="540"/>
              </w:tabs>
              <w:ind w:left="1350" w:hanging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5.2 Կանաչ տնտեսությանն ներդրմանն ուղղված անհրաժեշտ քայլերը</w:t>
            </w:r>
          </w:p>
          <w:p w14:paraId="0089D1B8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23F345E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6. Միջոլորտային կապեր, հիմնախնդիրներ</w:t>
            </w:r>
          </w:p>
          <w:p w14:paraId="0DC8E0A8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Առողջապահություն և շրջակա միջավայր </w:t>
            </w:r>
          </w:p>
          <w:p w14:paraId="6E5F3830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Գյուղատնտեսություն և շրջակա միջավայր </w:t>
            </w:r>
          </w:p>
          <w:p w14:paraId="55FB7B41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Էներգետիկա և շրջակա միջավայր</w:t>
            </w:r>
          </w:p>
          <w:p w14:paraId="2BB44328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Արդյունաբերություն և շրջակա միջավայր </w:t>
            </w:r>
          </w:p>
          <w:p w14:paraId="3D812781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Տրանսպորտ և շրջակա միջավայր </w:t>
            </w:r>
          </w:p>
          <w:p w14:paraId="1ED54EC4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Աղետների ռիսկերի կառավարում</w:t>
            </w:r>
          </w:p>
          <w:p w14:paraId="783B72F1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Բնակավայրեր, ենթակառուցվածքներ և շրջակա միջավայր</w:t>
            </w:r>
          </w:p>
          <w:p w14:paraId="1BB57B2B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Սոցիալական ոլորտ և շրջակա միջավայր</w:t>
            </w:r>
          </w:p>
          <w:p w14:paraId="1C42DE97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Քաղաքաշինություն և շրջակա միջավայր</w:t>
            </w:r>
          </w:p>
          <w:p w14:paraId="4C6202A6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Զբոսաշրջություն և շրջակա միջավայր</w:t>
            </w:r>
          </w:p>
          <w:p w14:paraId="670C7232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Պատմության և մշակույթի հուշարձանների պահպանություն և շրջակա միջավայր</w:t>
            </w:r>
          </w:p>
          <w:p w14:paraId="6385C479" w14:textId="77777777" w:rsidR="00B76104" w:rsidRPr="00B76104" w:rsidRDefault="00B76104" w:rsidP="00B76104">
            <w:pPr>
              <w:tabs>
                <w:tab w:val="left" w:pos="540"/>
              </w:tabs>
              <w:ind w:left="36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DCF4DC5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7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Միջազգային համագործակցություն</w:t>
            </w:r>
          </w:p>
          <w:p w14:paraId="34E7430D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7042450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8. Գիտական հետազոտություն և զարգացում, արդի տեխնոլոգիաների կիրառում շրջակա միջավայրի կառավարման և պահպանության ոլորտում</w:t>
            </w:r>
          </w:p>
          <w:p w14:paraId="64F1DBB0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D85EBD8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9. Ռազմավարության մոնիթորինգի իրականացում և հաշվետվողականության ապահովում</w:t>
            </w:r>
          </w:p>
          <w:p w14:paraId="05B58F72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14CB0F4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Գլուխ 10. Ֆինանսական գնահատական </w:t>
            </w:r>
          </w:p>
          <w:p w14:paraId="162D3E62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60BF02DA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11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Գործողությունների ծրագիր</w:t>
            </w:r>
          </w:p>
          <w:p w14:paraId="1ADD4974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</w:tr>
    </w:tbl>
    <w:p w14:paraId="435726F5" w14:textId="77777777"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14:paraId="3A7EB0AA" w14:textId="77777777" w:rsidR="00B76104" w:rsidRPr="00B76104" w:rsidRDefault="00B76104" w:rsidP="00B76104">
      <w:pPr>
        <w:tabs>
          <w:tab w:val="left" w:pos="720"/>
        </w:tabs>
        <w:spacing w:line="360" w:lineRule="auto"/>
        <w:jc w:val="center"/>
        <w:rPr>
          <w:rFonts w:ascii="GHEA Grapalat" w:eastAsia="Calibri" w:hAnsi="GHEA Grapalat" w:cs="Calibri"/>
          <w:b/>
          <w:i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b/>
          <w:sz w:val="20"/>
          <w:szCs w:val="20"/>
          <w:lang w:val="hy-AM"/>
        </w:rPr>
        <w:t>2</w:t>
      </w:r>
      <w:r w:rsidRPr="00B76104">
        <w:rPr>
          <w:rFonts w:ascii="MS Mincho" w:eastAsia="MS Mincho" w:hAnsi="MS Mincho" w:cs="MS Mincho"/>
          <w:b/>
          <w:sz w:val="20"/>
          <w:szCs w:val="20"/>
          <w:lang w:val="hy-AM"/>
        </w:rPr>
        <w:t xml:space="preserve">․ </w:t>
      </w:r>
      <w:r w:rsidRPr="00B76104">
        <w:rPr>
          <w:rFonts w:ascii="GHEA Grapalat" w:eastAsia="Calibri" w:hAnsi="GHEA Grapalat"/>
          <w:b/>
          <w:sz w:val="20"/>
          <w:szCs w:val="20"/>
          <w:lang w:val="hy-AM"/>
        </w:rPr>
        <w:t>Ծառայության  մատուցման համար պահանջվող որակավորման չափանիշներ</w:t>
      </w:r>
    </w:p>
    <w:p w14:paraId="294C3417" w14:textId="77777777" w:rsidR="00B76104" w:rsidRPr="00B76104" w:rsidRDefault="00B76104" w:rsidP="00B76104">
      <w:pPr>
        <w:numPr>
          <w:ilvl w:val="0"/>
          <w:numId w:val="1"/>
        </w:numPr>
        <w:spacing w:after="160" w:line="259" w:lineRule="auto"/>
        <w:jc w:val="both"/>
        <w:rPr>
          <w:rFonts w:ascii="GHEA Grapalat" w:hAnsi="GHEA Grapalat"/>
          <w:sz w:val="20"/>
          <w:szCs w:val="20"/>
          <w:lang w:val="af-ZA"/>
        </w:rPr>
      </w:pPr>
      <w:r w:rsidRPr="00B76104">
        <w:rPr>
          <w:rFonts w:ascii="GHEA Grapalat" w:hAnsi="GHEA Grapalat"/>
          <w:noProof/>
          <w:sz w:val="20"/>
          <w:szCs w:val="20"/>
          <w:lang w:val="hy-AM"/>
        </w:rPr>
        <w:t>Մասնակիցը պետք է ունենա կնքվելիք պայմանագրով նախատեսված պարտավորությունների կատարման համար պահանջվող`</w:t>
      </w:r>
    </w:p>
    <w:p w14:paraId="6B771106" w14:textId="77777777" w:rsidR="00B76104" w:rsidRPr="00B76104" w:rsidRDefault="00B76104" w:rsidP="00B76104">
      <w:pPr>
        <w:spacing w:after="160" w:line="360" w:lineRule="auto"/>
        <w:ind w:left="71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        1) «Մասնագիտական փորձառություն»</w:t>
      </w:r>
    </w:p>
    <w:p w14:paraId="51D4F5A2" w14:textId="77777777" w:rsidR="00B76104" w:rsidRPr="00B76104" w:rsidRDefault="00B76104" w:rsidP="00B76104">
      <w:pPr>
        <w:spacing w:after="160" w:line="360" w:lineRule="auto"/>
        <w:ind w:left="71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        2) «Աշխատանքային ռեսուրսներ»</w:t>
      </w:r>
    </w:p>
    <w:p w14:paraId="71E03BC3" w14:textId="77777777" w:rsidR="00B76104" w:rsidRPr="00B76104" w:rsidRDefault="00B76104" w:rsidP="00B76104">
      <w:pPr>
        <w:spacing w:after="160" w:line="360" w:lineRule="auto"/>
        <w:ind w:left="71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        3) «Տեխնիկական առաջարկ»։</w:t>
      </w:r>
    </w:p>
    <w:p w14:paraId="4261A7F8" w14:textId="77777777" w:rsidR="00B76104" w:rsidRPr="00B76104" w:rsidRDefault="00B76104" w:rsidP="00B76104">
      <w:pPr>
        <w:tabs>
          <w:tab w:val="left" w:pos="4125"/>
        </w:tabs>
        <w:spacing w:after="160" w:line="360" w:lineRule="auto"/>
        <w:ind w:left="71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Մասնակցին ներկայացվող`</w:t>
      </w: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ab/>
      </w:r>
    </w:p>
    <w:p w14:paraId="37759FF3" w14:textId="77777777" w:rsidR="00B76104" w:rsidRPr="00B76104" w:rsidRDefault="00B76104" w:rsidP="00B76104">
      <w:pPr>
        <w:numPr>
          <w:ilvl w:val="0"/>
          <w:numId w:val="25"/>
        </w:numPr>
        <w:spacing w:after="160" w:line="360" w:lineRule="auto"/>
        <w:jc w:val="both"/>
        <w:rPr>
          <w:rFonts w:ascii="GHEA Grapalat" w:eastAsia="Calibri" w:hAnsi="GHEA Grapalat"/>
          <w:noProof/>
          <w:sz w:val="20"/>
          <w:szCs w:val="20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«Մասնագիտական փորձառություն» </w:t>
      </w:r>
    </w:p>
    <w:p w14:paraId="3685F25D" w14:textId="77777777" w:rsidR="00B76104" w:rsidRPr="00B76104" w:rsidRDefault="00B76104" w:rsidP="00B76104">
      <w:pPr>
        <w:spacing w:after="160" w:line="360" w:lineRule="auto"/>
        <w:ind w:left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ա. «Մասնագիտական փորձառություն» որակավորման չափանիշը</w:t>
      </w:r>
      <w:r w:rsidRPr="00B76104">
        <w:rPr>
          <w:rFonts w:ascii="GHEA Grapalat" w:eastAsia="Calibri" w:hAnsi="GHEA Grapalat"/>
          <w:noProof/>
          <w:sz w:val="20"/>
          <w:szCs w:val="20"/>
        </w:rPr>
        <w:t xml:space="preserve"> ըստ ոլորտների</w:t>
      </w: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՝ 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137"/>
        <w:gridCol w:w="4977"/>
      </w:tblGrid>
      <w:tr w:rsidR="00B76104" w:rsidRPr="00B76104" w14:paraId="7C24D531" w14:textId="77777777" w:rsidTr="00C0261A">
        <w:tc>
          <w:tcPr>
            <w:tcW w:w="5137" w:type="dxa"/>
          </w:tcPr>
          <w:p w14:paraId="0629EC3A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  <w:lang w:val="hy-AM"/>
              </w:rPr>
              <w:t>Փորձառությ</w:t>
            </w: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</w:rPr>
              <w:t>ա</w:t>
            </w: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  <w:lang w:val="hy-AM"/>
              </w:rPr>
              <w:t xml:space="preserve">նը ներկայացվող </w:t>
            </w:r>
            <w:proofErr w:type="spellStart"/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</w:rPr>
              <w:t>պայմանները</w:t>
            </w:r>
            <w:proofErr w:type="spellEnd"/>
          </w:p>
        </w:tc>
        <w:tc>
          <w:tcPr>
            <w:tcW w:w="4977" w:type="dxa"/>
          </w:tcPr>
          <w:p w14:paraId="11581B87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  <w:lang w:val="hy-AM"/>
              </w:rPr>
              <w:t>Փորձառությունն</w:t>
            </w:r>
            <w:r w:rsidRPr="00B7610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  <w:lang w:val="hy-AM"/>
              </w:rPr>
              <w:t>ապացուցող փաստաթղթեր</w:t>
            </w:r>
          </w:p>
        </w:tc>
      </w:tr>
      <w:tr w:rsidR="00B76104" w:rsidRPr="00B76104" w14:paraId="79CC9703" w14:textId="77777777" w:rsidTr="00C0261A">
        <w:tc>
          <w:tcPr>
            <w:tcW w:w="5137" w:type="dxa"/>
          </w:tcPr>
          <w:p w14:paraId="2C13C01F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  <w:t>Ոլորտային ռազմավարական փաստաթղթերի մշակման փորձ։</w:t>
            </w:r>
          </w:p>
        </w:tc>
        <w:tc>
          <w:tcPr>
            <w:tcW w:w="4977" w:type="dxa"/>
          </w:tcPr>
          <w:p w14:paraId="0CBE40E7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Հայտը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ներկայացնելու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տարվա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և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դրան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նախորդող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տարիների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ընթացքում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պատշաճ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ձևով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իրականացված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առնվազն 50 հազար ԱՄՆ դոլարին համարժեք արժողությամբ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ոլորտային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ռազմավարությունների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մշակման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ծառայությունների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մատուցման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առնվազն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պայմանագիր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։</w:t>
            </w:r>
          </w:p>
        </w:tc>
      </w:tr>
      <w:tr w:rsidR="00B76104" w:rsidRPr="00B76104" w14:paraId="126059A7" w14:textId="77777777" w:rsidTr="00C0261A">
        <w:tc>
          <w:tcPr>
            <w:tcW w:w="5137" w:type="dxa"/>
          </w:tcPr>
          <w:p w14:paraId="38CA37AA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Կանաչ կլիմայի հիմնադրամի ներկայիս կլիմայի ֆինանսավորման համատեքստի, հիմնադրամի ձևաչափերի և ընթացակարգերի, ներառյալ պահանջների և ուղեցույցների վերաբերյալ ապացուցված գիտելիքներ։</w:t>
            </w:r>
          </w:p>
        </w:tc>
        <w:tc>
          <w:tcPr>
            <w:tcW w:w="4977" w:type="dxa"/>
          </w:tcPr>
          <w:p w14:paraId="40C64C0D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  <w:t>Մասնակիցը պետք է հայտը ներկայացնելու տարվա և դրան նախորդող 5 տարիների ընթացքում պատշաճ ձևով իրականացրած լինի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ԿԿՀ-Ազգային լիազոր մարմին համագործակցությանն առնչվող առնվազն 15 հազար ԱՄՆ դոլարին համարժեք արժողությամբ ծառայության մատուցման առնվազն մեկ պայմանագիր։</w:t>
            </w:r>
          </w:p>
        </w:tc>
      </w:tr>
    </w:tbl>
    <w:p w14:paraId="54FBB580" w14:textId="77777777" w:rsidR="00B76104" w:rsidRPr="00B76104" w:rsidRDefault="00B76104" w:rsidP="00B76104">
      <w:pPr>
        <w:spacing w:after="160" w:line="259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բ. սույն ենթակետի ա) պարբերությամբ նախատեսված պահանջին իր համապատասխանությունը հիմնավորելու համար մասնակիցը հայտով ներկայացնում է վերոնշյալ բոլոր ոլորտներով  նախկինում կատարած պայմանագրի (պայմանագրերի/համաձայնագրերի՝ ներառյալ տեխնիկական առաջադրանքը) պատճենները, իսկ այդ պայմանագրի (պայմանագրերի, համաձայնագրերի) պատշաճ կատարումը գնահատելու համար` տվյալ պայմանագրի կողմերի հաստատած` պայմանագրի սահմանված ժամկետում կատարումը հավաստող ակտի (հանձման-ընդունման արձանագրություն և այլն) պատճենը կամ տվյալ պայմանագրի կատարումն ընդունած կողմի գրավոր հավաստումը:</w:t>
      </w:r>
    </w:p>
    <w:p w14:paraId="576EC18C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2) «Աշխատանքային ռեսուրսներ»</w:t>
      </w:r>
    </w:p>
    <w:p w14:paraId="4F03EDBA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«Աշխատանքային ռեսուրսներ» որակավորման չափանիշը`</w:t>
      </w:r>
    </w:p>
    <w:p w14:paraId="64C3D88D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ա. պայմանագրի կատարման համար պահանջվում են հետևյալ որակավորումը ունեցող աշխատանքային ռեսուրսները</w:t>
      </w:r>
    </w:p>
    <w:p w14:paraId="280230BE" w14:textId="77777777" w:rsidR="00434958" w:rsidRPr="00B76104" w:rsidRDefault="00434958" w:rsidP="00434958">
      <w:pPr>
        <w:rPr>
          <w:rFonts w:ascii="GHEA Grapalat" w:hAnsi="GHEA Grapalat" w:cs="Calibri"/>
          <w:sz w:val="20"/>
          <w:szCs w:val="20"/>
          <w:lang w:val="hy-AM"/>
        </w:rPr>
      </w:pPr>
    </w:p>
    <w:p w14:paraId="7714AFD4" w14:textId="77777777" w:rsidR="00434958" w:rsidRPr="00B76104" w:rsidRDefault="00434958" w:rsidP="00434958">
      <w:pPr>
        <w:rPr>
          <w:rFonts w:ascii="GHEA Grapalat" w:hAnsi="GHEA Grapalat" w:cs="Calibri"/>
          <w:sz w:val="20"/>
          <w:szCs w:val="20"/>
          <w:lang w:val="hy-AM"/>
        </w:rPr>
      </w:pP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3060"/>
        <w:gridCol w:w="3510"/>
        <w:gridCol w:w="1170"/>
      </w:tblGrid>
      <w:tr w:rsidR="00B76104" w:rsidRPr="00B76104" w14:paraId="371CF20E" w14:textId="77777777" w:rsidTr="00C0261A">
        <w:tc>
          <w:tcPr>
            <w:tcW w:w="9246" w:type="dxa"/>
            <w:gridSpan w:val="3"/>
          </w:tcPr>
          <w:p w14:paraId="0FB8B506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Մասնագետների</w:t>
            </w:r>
          </w:p>
        </w:tc>
        <w:tc>
          <w:tcPr>
            <w:tcW w:w="1170" w:type="dxa"/>
          </w:tcPr>
          <w:p w14:paraId="3C056C6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</w:p>
        </w:tc>
      </w:tr>
      <w:tr w:rsidR="00B76104" w:rsidRPr="00B76104" w14:paraId="3BC5B126" w14:textId="77777777" w:rsidTr="00C0261A">
        <w:tc>
          <w:tcPr>
            <w:tcW w:w="2676" w:type="dxa"/>
          </w:tcPr>
          <w:p w14:paraId="6C7ECADD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որակավորում</w:t>
            </w:r>
            <w:proofErr w:type="spellStart"/>
            <w:r w:rsidRPr="00B76104">
              <w:rPr>
                <w:rFonts w:ascii="GHEA Grapalat" w:eastAsia="Calibri" w:hAnsi="GHEA Grapalat"/>
                <w:bCs/>
                <w:sz w:val="20"/>
                <w:szCs w:val="20"/>
              </w:rPr>
              <w:t>ներ</w:t>
            </w:r>
            <w:proofErr w:type="spellEnd"/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ը</w:t>
            </w:r>
          </w:p>
        </w:tc>
        <w:tc>
          <w:tcPr>
            <w:tcW w:w="3060" w:type="dxa"/>
          </w:tcPr>
          <w:p w14:paraId="573980F0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որակավորման</w:t>
            </w:r>
            <w:r w:rsidRPr="00B76104">
              <w:rPr>
                <w:rFonts w:ascii="GHEA Grapalat" w:eastAsia="Calibri" w:hAnsi="GHEA Grapalat"/>
                <w:bCs/>
                <w:sz w:val="20"/>
                <w:szCs w:val="20"/>
              </w:rPr>
              <w:t>ը</w:t>
            </w: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 xml:space="preserve"> ներկայացվող պահանջները </w:t>
            </w:r>
          </w:p>
        </w:tc>
        <w:tc>
          <w:tcPr>
            <w:tcW w:w="3510" w:type="dxa"/>
          </w:tcPr>
          <w:p w14:paraId="54144C61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որակավորումն ապացուցող փաստաթղթեր</w:t>
            </w:r>
          </w:p>
        </w:tc>
        <w:tc>
          <w:tcPr>
            <w:tcW w:w="1170" w:type="dxa"/>
          </w:tcPr>
          <w:p w14:paraId="29C3133C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կշիռը</w:t>
            </w:r>
          </w:p>
        </w:tc>
      </w:tr>
      <w:tr w:rsidR="00B76104" w:rsidRPr="00B76104" w14:paraId="1121DA3C" w14:textId="77777777" w:rsidTr="00C0261A">
        <w:trPr>
          <w:trHeight w:val="706"/>
        </w:trPr>
        <w:tc>
          <w:tcPr>
            <w:tcW w:w="2676" w:type="dxa"/>
            <w:vMerge w:val="restart"/>
          </w:tcPr>
          <w:p w14:paraId="2A29DC2B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Կլիմայի հարմարվողականության տեխնոլոգիաների գծով միջազգային խորհրդատու (Ենթաարդյունք 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7-ի իրականացման համար)</w:t>
            </w:r>
          </w:p>
        </w:tc>
        <w:tc>
          <w:tcPr>
            <w:tcW w:w="3060" w:type="dxa"/>
          </w:tcPr>
          <w:p w14:paraId="22F01D8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70A9E84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4141185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79501AD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5E54F2D8" w14:textId="77777777" w:rsidTr="00C0261A">
        <w:trPr>
          <w:trHeight w:val="2111"/>
        </w:trPr>
        <w:tc>
          <w:tcPr>
            <w:tcW w:w="2676" w:type="dxa"/>
            <w:vMerge/>
          </w:tcPr>
          <w:p w14:paraId="5ABDF1A8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3ECAD4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կլիմայական տեխնոլոգիաների նույնականացման, կիրարկման պլանավորման առնվազն 2 տարվա աշխատանքային փորձ (տարածաշրջանային փորձը կդիտարկվի որպես առավելություն),</w:t>
            </w:r>
          </w:p>
        </w:tc>
        <w:tc>
          <w:tcPr>
            <w:tcW w:w="3510" w:type="dxa"/>
          </w:tcPr>
          <w:p w14:paraId="69C017D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095F82E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302D8BB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 միավոր + 2 միավոր</w:t>
            </w:r>
          </w:p>
        </w:tc>
      </w:tr>
      <w:tr w:rsidR="00B76104" w:rsidRPr="00B76104" w14:paraId="67753B33" w14:textId="77777777" w:rsidTr="00C0261A">
        <w:trPr>
          <w:trHeight w:val="1725"/>
        </w:trPr>
        <w:tc>
          <w:tcPr>
            <w:tcW w:w="2676" w:type="dxa"/>
            <w:vMerge/>
          </w:tcPr>
          <w:p w14:paraId="7BF537BC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9681D63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Անգլերենի գրավոր և բանավոր գերազանց իմացություն։ Հայերենի իմացությունը կդիտվի որպես առավելություն,</w:t>
            </w:r>
          </w:p>
        </w:tc>
        <w:tc>
          <w:tcPr>
            <w:tcW w:w="3510" w:type="dxa"/>
          </w:tcPr>
          <w:p w14:paraId="7A3C1CA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6F23392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3553B5E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 + 2 միավոր</w:t>
            </w:r>
          </w:p>
        </w:tc>
      </w:tr>
      <w:tr w:rsidR="00B76104" w:rsidRPr="00B76104" w14:paraId="6EFD0860" w14:textId="77777777" w:rsidTr="00C0261A">
        <w:trPr>
          <w:trHeight w:val="2092"/>
        </w:trPr>
        <w:tc>
          <w:tcPr>
            <w:tcW w:w="2676" w:type="dxa"/>
            <w:vMerge w:val="restart"/>
          </w:tcPr>
          <w:p w14:paraId="176CF1C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Կլիմայական ռիսկերի գնահատման միջազգային խորհրդատու (Ենթաարդյունք 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5-ի իրականացման համար)</w:t>
            </w:r>
          </w:p>
        </w:tc>
        <w:tc>
          <w:tcPr>
            <w:tcW w:w="3060" w:type="dxa"/>
          </w:tcPr>
          <w:p w14:paraId="4984993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7EF5B93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33CFCA6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45948D4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52B0F80A" w14:textId="77777777" w:rsidTr="00C0261A">
        <w:trPr>
          <w:trHeight w:val="1630"/>
        </w:trPr>
        <w:tc>
          <w:tcPr>
            <w:tcW w:w="2676" w:type="dxa"/>
            <w:vMerge/>
          </w:tcPr>
          <w:p w14:paraId="7C37496D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008D2D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կանաչ ֆինանսավորման կլիմայական ռիսկերի գնահատման ոլորտում (տարածաշրջանային փորձը կդիտարկվի որպես առավելություն),</w:t>
            </w:r>
          </w:p>
        </w:tc>
        <w:tc>
          <w:tcPr>
            <w:tcW w:w="3510" w:type="dxa"/>
          </w:tcPr>
          <w:p w14:paraId="1D8E09EE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6D1FB85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74F0BDD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 միավոր + 2 միավոր</w:t>
            </w:r>
          </w:p>
        </w:tc>
      </w:tr>
      <w:tr w:rsidR="00B76104" w:rsidRPr="00B76104" w14:paraId="7609BA85" w14:textId="77777777" w:rsidTr="00C0261A">
        <w:trPr>
          <w:trHeight w:val="1168"/>
        </w:trPr>
        <w:tc>
          <w:tcPr>
            <w:tcW w:w="2676" w:type="dxa"/>
            <w:vMerge/>
          </w:tcPr>
          <w:p w14:paraId="6A28845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F6A600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Անգլերենի գրավոր և բանավոր գերազանց իմացություն։ Հայերենի իմացությունը կդիտվի որպես առավելություն։</w:t>
            </w:r>
          </w:p>
        </w:tc>
        <w:tc>
          <w:tcPr>
            <w:tcW w:w="3510" w:type="dxa"/>
          </w:tcPr>
          <w:p w14:paraId="1EF33654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7377EE0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5AF4A27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 + 2 միավոր</w:t>
            </w:r>
          </w:p>
        </w:tc>
      </w:tr>
      <w:tr w:rsidR="00B76104" w:rsidRPr="00B76104" w14:paraId="50CDD9C7" w14:textId="77777777" w:rsidTr="00C0261A">
        <w:trPr>
          <w:trHeight w:val="2133"/>
        </w:trPr>
        <w:tc>
          <w:tcPr>
            <w:tcW w:w="2676" w:type="dxa"/>
            <w:vMerge w:val="restart"/>
          </w:tcPr>
          <w:p w14:paraId="6E4573D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Կլիմայի փոփոխության մեղմման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797A75FE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6A0D7E9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22BE67A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7D9B7B1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1F42AE26" w14:textId="77777777" w:rsidTr="00C0261A">
        <w:trPr>
          <w:trHeight w:val="1222"/>
        </w:trPr>
        <w:tc>
          <w:tcPr>
            <w:tcW w:w="2676" w:type="dxa"/>
            <w:vMerge/>
          </w:tcPr>
          <w:p w14:paraId="04287898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FA715C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կլիմայի փոփոխության մեղմման ոլորտում,</w:t>
            </w:r>
          </w:p>
        </w:tc>
        <w:tc>
          <w:tcPr>
            <w:tcW w:w="3510" w:type="dxa"/>
          </w:tcPr>
          <w:p w14:paraId="67FAE30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1EE49A2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42FA8164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0DD22D19" w14:textId="77777777" w:rsidTr="00C0261A">
        <w:trPr>
          <w:trHeight w:val="1155"/>
        </w:trPr>
        <w:tc>
          <w:tcPr>
            <w:tcW w:w="2676" w:type="dxa"/>
            <w:vMerge/>
          </w:tcPr>
          <w:p w14:paraId="5C1FB2F5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72141F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61EC55D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42A6841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0925E51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66B3E6E7" w14:textId="77777777" w:rsidTr="00C0261A">
        <w:trPr>
          <w:trHeight w:val="1223"/>
        </w:trPr>
        <w:tc>
          <w:tcPr>
            <w:tcW w:w="2676" w:type="dxa"/>
            <w:vMerge w:val="restart"/>
          </w:tcPr>
          <w:p w14:paraId="5318E316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Կլիմայի փոփոխության հարմարվողականության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7CCC960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4FA3D4D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5B284D23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3424112E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50020F70" w14:textId="77777777" w:rsidTr="00C0261A">
        <w:trPr>
          <w:trHeight w:val="2513"/>
        </w:trPr>
        <w:tc>
          <w:tcPr>
            <w:tcW w:w="2676" w:type="dxa"/>
            <w:vMerge/>
          </w:tcPr>
          <w:p w14:paraId="1EAE19E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824F25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կլիմայի փոփոխության հարմարվողականության ոլորտում,</w:t>
            </w:r>
          </w:p>
        </w:tc>
        <w:tc>
          <w:tcPr>
            <w:tcW w:w="3510" w:type="dxa"/>
          </w:tcPr>
          <w:p w14:paraId="5C7290C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32292EE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70FA5E5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29678420" w14:textId="77777777" w:rsidTr="00C0261A">
        <w:trPr>
          <w:trHeight w:val="1562"/>
        </w:trPr>
        <w:tc>
          <w:tcPr>
            <w:tcW w:w="2676" w:type="dxa"/>
            <w:vMerge/>
          </w:tcPr>
          <w:p w14:paraId="7A1721D0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6479188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14ADF51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70A0403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4ECCFF3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5 միավոր </w:t>
            </w:r>
          </w:p>
        </w:tc>
      </w:tr>
      <w:tr w:rsidR="00B76104" w:rsidRPr="00B76104" w14:paraId="19645C54" w14:textId="77777777" w:rsidTr="00C0261A">
        <w:trPr>
          <w:trHeight w:val="1983"/>
        </w:trPr>
        <w:tc>
          <w:tcPr>
            <w:tcW w:w="2676" w:type="dxa"/>
            <w:vMerge w:val="restart"/>
          </w:tcPr>
          <w:p w14:paraId="03447A5F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Կլիմայական քաղաքականության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7517519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1AA13DB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36C845D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3C2CAFE3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29854D9E" w14:textId="77777777" w:rsidTr="00C0261A">
        <w:trPr>
          <w:trHeight w:val="1304"/>
        </w:trPr>
        <w:tc>
          <w:tcPr>
            <w:tcW w:w="2676" w:type="dxa"/>
            <w:vMerge/>
          </w:tcPr>
          <w:p w14:paraId="3A36B338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F8647B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կլիմայական քաղաքականության պլանավորման ոլորտում,</w:t>
            </w:r>
          </w:p>
        </w:tc>
        <w:tc>
          <w:tcPr>
            <w:tcW w:w="3510" w:type="dxa"/>
          </w:tcPr>
          <w:p w14:paraId="3D7AA95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25BFA21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43B8F46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63676A86" w14:textId="77777777" w:rsidTr="00C0261A">
        <w:trPr>
          <w:trHeight w:val="1209"/>
        </w:trPr>
        <w:tc>
          <w:tcPr>
            <w:tcW w:w="2676" w:type="dxa"/>
            <w:vMerge/>
          </w:tcPr>
          <w:p w14:paraId="79FF6855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6527F1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35E252B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468C53F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107E96A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0416CB70" w14:textId="77777777" w:rsidTr="00C0261A">
        <w:trPr>
          <w:trHeight w:val="856"/>
        </w:trPr>
        <w:tc>
          <w:tcPr>
            <w:tcW w:w="2676" w:type="dxa"/>
            <w:vMerge w:val="restart"/>
          </w:tcPr>
          <w:p w14:paraId="116E844E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Ռազմավարական պլանավորման ազգային խորհրդատու (Արդյունքներ 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6-ի և 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7-ի իրականացման համար)</w:t>
            </w:r>
          </w:p>
        </w:tc>
        <w:tc>
          <w:tcPr>
            <w:tcW w:w="3060" w:type="dxa"/>
          </w:tcPr>
          <w:p w14:paraId="57D64DD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5375496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558F0BB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6BC1C7B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661FA78C" w14:textId="77777777" w:rsidTr="00C0261A">
        <w:trPr>
          <w:trHeight w:val="1263"/>
        </w:trPr>
        <w:tc>
          <w:tcPr>
            <w:tcW w:w="2676" w:type="dxa"/>
            <w:vMerge/>
          </w:tcPr>
          <w:p w14:paraId="79873E28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46886C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ռազմավարական պլանավորման ոլորտում,</w:t>
            </w:r>
          </w:p>
        </w:tc>
        <w:tc>
          <w:tcPr>
            <w:tcW w:w="3510" w:type="dxa"/>
          </w:tcPr>
          <w:p w14:paraId="49068EA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1B9A7B4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1077FC8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4F422C10" w14:textId="77777777" w:rsidTr="00C0261A">
        <w:trPr>
          <w:trHeight w:val="1182"/>
        </w:trPr>
        <w:tc>
          <w:tcPr>
            <w:tcW w:w="2676" w:type="dxa"/>
            <w:vMerge/>
          </w:tcPr>
          <w:p w14:paraId="676BA443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789889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6249D20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450C750C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09F320E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5756641F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38A13C1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Կարողությունների զարգացման ազգային խորհրդատու (Ենթաարդյունք 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6-ի իրականացման համար)</w:t>
            </w:r>
          </w:p>
        </w:tc>
        <w:tc>
          <w:tcPr>
            <w:tcW w:w="3060" w:type="dxa"/>
          </w:tcPr>
          <w:p w14:paraId="1C8B869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2FB6295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7A5CBF13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531B3F4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3EDF8F8C" w14:textId="77777777" w:rsidTr="00C0261A">
        <w:trPr>
          <w:trHeight w:val="1182"/>
        </w:trPr>
        <w:tc>
          <w:tcPr>
            <w:tcW w:w="2676" w:type="dxa"/>
            <w:vMerge/>
          </w:tcPr>
          <w:p w14:paraId="284BEC5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3B7128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ինստիտուցիոնալ կարողությունների զարգացման ոլորտում,</w:t>
            </w:r>
          </w:p>
        </w:tc>
        <w:tc>
          <w:tcPr>
            <w:tcW w:w="3510" w:type="dxa"/>
          </w:tcPr>
          <w:p w14:paraId="214EE37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6A783F7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2226A04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19A9F008" w14:textId="77777777" w:rsidTr="00C0261A">
        <w:trPr>
          <w:trHeight w:val="1182"/>
        </w:trPr>
        <w:tc>
          <w:tcPr>
            <w:tcW w:w="2676" w:type="dxa"/>
            <w:vMerge/>
          </w:tcPr>
          <w:p w14:paraId="2192B9D7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4F027A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իմացություն:</w:t>
            </w:r>
          </w:p>
        </w:tc>
        <w:tc>
          <w:tcPr>
            <w:tcW w:w="3510" w:type="dxa"/>
          </w:tcPr>
          <w:p w14:paraId="5C2CF9A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4472049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6526B99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2260C587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276A1C27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Շահակիրների ներգրավման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2CC6D55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62F2536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05765B2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2892CA1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7E283B25" w14:textId="77777777" w:rsidTr="00C0261A">
        <w:trPr>
          <w:trHeight w:val="1182"/>
        </w:trPr>
        <w:tc>
          <w:tcPr>
            <w:tcW w:w="2676" w:type="dxa"/>
            <w:vMerge/>
          </w:tcPr>
          <w:p w14:paraId="7586A3B5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943448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շահակիրների ներգրավման համատեքստում,</w:t>
            </w:r>
          </w:p>
        </w:tc>
        <w:tc>
          <w:tcPr>
            <w:tcW w:w="3510" w:type="dxa"/>
          </w:tcPr>
          <w:p w14:paraId="34A8A69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450AD30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4B4DAE6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1869A0A9" w14:textId="77777777" w:rsidTr="00C0261A">
        <w:trPr>
          <w:trHeight w:val="1182"/>
        </w:trPr>
        <w:tc>
          <w:tcPr>
            <w:tcW w:w="2676" w:type="dxa"/>
            <w:vMerge/>
          </w:tcPr>
          <w:p w14:paraId="6871EE34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5CC332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իմացություն:</w:t>
            </w:r>
          </w:p>
        </w:tc>
        <w:tc>
          <w:tcPr>
            <w:tcW w:w="3510" w:type="dxa"/>
          </w:tcPr>
          <w:p w14:paraId="35D35F7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0901710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175AFB5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62251A89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27453BA1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 ոլորտային  ազգային խորհրդատուներ (Ենթաարդյունք 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6-ի իրականացման համար)՝ Հավելված 1-ում նշված կառուցվածքով սահմանված ոլորտներին համապատասխան, ներգրավված ժամանակավորապես ոլորտային խորհրդատվություն իրականացնելու համար</w:t>
            </w:r>
          </w:p>
        </w:tc>
        <w:tc>
          <w:tcPr>
            <w:tcW w:w="3060" w:type="dxa"/>
          </w:tcPr>
          <w:p w14:paraId="260D46D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որակավորում՝ համապատասխան խորհրդատուների ոլորտային պատկանելիությանը,</w:t>
            </w:r>
          </w:p>
        </w:tc>
        <w:tc>
          <w:tcPr>
            <w:tcW w:w="3510" w:type="dxa"/>
          </w:tcPr>
          <w:p w14:paraId="666448A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3044FE2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61D5CCF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5-ական միավոր յուրաքանչյուրը</w:t>
            </w:r>
          </w:p>
        </w:tc>
      </w:tr>
      <w:tr w:rsidR="00B76104" w:rsidRPr="00B76104" w14:paraId="58BA4B77" w14:textId="77777777" w:rsidTr="00C0261A">
        <w:trPr>
          <w:trHeight w:val="1182"/>
        </w:trPr>
        <w:tc>
          <w:tcPr>
            <w:tcW w:w="2676" w:type="dxa"/>
            <w:vMerge/>
          </w:tcPr>
          <w:p w14:paraId="4477EECF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8114A6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Վերջին 5 տարվա ընթացքում առնվազն 2 տարվա աշխատանքային փորձ՝ համապատասխան խորհրդատուների ոլորտային պատկանելիությանը,</w:t>
            </w:r>
          </w:p>
        </w:tc>
        <w:tc>
          <w:tcPr>
            <w:tcW w:w="3510" w:type="dxa"/>
          </w:tcPr>
          <w:p w14:paraId="5A6004A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309FF74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03DD380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5-ական միավոր յուրաքանչյուրը</w:t>
            </w:r>
          </w:p>
        </w:tc>
      </w:tr>
      <w:tr w:rsidR="00B76104" w:rsidRPr="00B76104" w14:paraId="48389B45" w14:textId="77777777" w:rsidTr="00C0261A">
        <w:trPr>
          <w:trHeight w:val="1182"/>
        </w:trPr>
        <w:tc>
          <w:tcPr>
            <w:tcW w:w="2676" w:type="dxa"/>
            <w:vMerge/>
          </w:tcPr>
          <w:p w14:paraId="7DEDEA8B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B4BE04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իմացություն:</w:t>
            </w:r>
          </w:p>
        </w:tc>
        <w:tc>
          <w:tcPr>
            <w:tcW w:w="3510" w:type="dxa"/>
          </w:tcPr>
          <w:p w14:paraId="18E8523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23A7184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5C5BC8F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5-ական միավոր յուրաքանչյուրը</w:t>
            </w:r>
          </w:p>
        </w:tc>
      </w:tr>
      <w:tr w:rsidR="00B76104" w:rsidRPr="00B76104" w14:paraId="5569D5C8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3EA9781D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Իրավական հարցերով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0671C66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իրավաբանության ոլորտը,</w:t>
            </w:r>
          </w:p>
          <w:p w14:paraId="55D53D6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510" w:type="dxa"/>
          </w:tcPr>
          <w:p w14:paraId="70A1660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7AD494B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485A909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46546A5C" w14:textId="77777777" w:rsidTr="00C0261A">
        <w:trPr>
          <w:trHeight w:val="1182"/>
        </w:trPr>
        <w:tc>
          <w:tcPr>
            <w:tcW w:w="2676" w:type="dxa"/>
            <w:vMerge/>
          </w:tcPr>
          <w:p w14:paraId="583B4D32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60D547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բնապահպանական իրավունքի ոլորտում,</w:t>
            </w:r>
          </w:p>
        </w:tc>
        <w:tc>
          <w:tcPr>
            <w:tcW w:w="3510" w:type="dxa"/>
          </w:tcPr>
          <w:p w14:paraId="786D9F1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207CEAA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7342020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22ABA844" w14:textId="77777777" w:rsidTr="00C0261A">
        <w:trPr>
          <w:trHeight w:val="1182"/>
        </w:trPr>
        <w:tc>
          <w:tcPr>
            <w:tcW w:w="2676" w:type="dxa"/>
            <w:vMerge/>
          </w:tcPr>
          <w:p w14:paraId="2F811EAB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782586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2E85DF1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60CCBC1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2957A6E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0F06CADC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2E630E33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Ֆինանսական վերլուծաբան (ազգային խորհրդատու Ենթաարդյունք 2</w:t>
            </w:r>
            <w:r w:rsidRPr="00B76104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6-ի և 2</w:t>
            </w:r>
            <w:r w:rsidRPr="00B76104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7-ի իրականացման համար)</w:t>
            </w:r>
          </w:p>
        </w:tc>
        <w:tc>
          <w:tcPr>
            <w:tcW w:w="3060" w:type="dxa"/>
          </w:tcPr>
          <w:p w14:paraId="292477AC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 կամ հարակից ոլորտներով,</w:t>
            </w:r>
          </w:p>
        </w:tc>
        <w:tc>
          <w:tcPr>
            <w:tcW w:w="3510" w:type="dxa"/>
          </w:tcPr>
          <w:p w14:paraId="770FBD5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31E0048E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7A1B93EC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406315B3" w14:textId="77777777" w:rsidTr="00C0261A">
        <w:trPr>
          <w:trHeight w:val="1182"/>
        </w:trPr>
        <w:tc>
          <w:tcPr>
            <w:tcW w:w="2676" w:type="dxa"/>
            <w:vMerge/>
          </w:tcPr>
          <w:p w14:paraId="12A112CC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85ACA6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ֆինանսական վերլուծությունների իրականացման համատեքստում,</w:t>
            </w:r>
          </w:p>
        </w:tc>
        <w:tc>
          <w:tcPr>
            <w:tcW w:w="3510" w:type="dxa"/>
          </w:tcPr>
          <w:p w14:paraId="5E14281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4652BD3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6F30DB8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37F359C0" w14:textId="77777777" w:rsidTr="00C0261A">
        <w:trPr>
          <w:trHeight w:val="1182"/>
        </w:trPr>
        <w:tc>
          <w:tcPr>
            <w:tcW w:w="2676" w:type="dxa"/>
            <w:vMerge/>
          </w:tcPr>
          <w:p w14:paraId="3444427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39B722F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իմացություն:</w:t>
            </w:r>
          </w:p>
        </w:tc>
        <w:tc>
          <w:tcPr>
            <w:tcW w:w="3510" w:type="dxa"/>
          </w:tcPr>
          <w:p w14:paraId="41C5B6CC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5902921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52AC52D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</w:tbl>
    <w:p w14:paraId="29185F38" w14:textId="77777777" w:rsidR="00434958" w:rsidRPr="007953C5" w:rsidRDefault="00434958" w:rsidP="00434958">
      <w:pPr>
        <w:rPr>
          <w:rFonts w:ascii="GHEA Grapalat" w:hAnsi="GHEA Grapalat" w:cs="Calibri"/>
          <w:sz w:val="20"/>
          <w:szCs w:val="20"/>
          <w:lang w:val="hy-AM"/>
        </w:rPr>
      </w:pPr>
    </w:p>
    <w:p w14:paraId="1833C047" w14:textId="77777777" w:rsidR="00B76104" w:rsidRPr="00B76104" w:rsidRDefault="00434958" w:rsidP="00B76104">
      <w:pPr>
        <w:spacing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B76104" w:rsidRPr="00B76104">
        <w:rPr>
          <w:rFonts w:ascii="GHEA Grapalat" w:eastAsia="Calibri" w:hAnsi="GHEA Grapalat"/>
          <w:noProof/>
          <w:sz w:val="20"/>
          <w:szCs w:val="20"/>
          <w:lang w:val="hy-AM"/>
        </w:rPr>
        <w:t>բ. մասնակիցը հայտով ներկայացնում է առաջադրված աշխատակազմում ներգրավված մաս</w:t>
      </w:r>
      <w:r w:rsidR="00B76104" w:rsidRPr="00B76104">
        <w:rPr>
          <w:rFonts w:ascii="GHEA Grapalat" w:eastAsia="Calibri" w:hAnsi="GHEA Grapalat"/>
          <w:noProof/>
          <w:sz w:val="20"/>
          <w:szCs w:val="20"/>
          <w:lang w:val="hy-AM"/>
        </w:rPr>
        <w:softHyphen/>
        <w:t xml:space="preserve">նագետների հաստատած գրավոր համաձայնությունները` իրականացվելիք աշխատանքներում վերջիններիս ներգրավելու մասին, ինչպես նաև մասնագետների անձնագրերի և որակավորումը հավաստող փաստաթղթերի պատճենները, և ինքնակենսագրությունները: Առաջադրվող  աշխատակազմի վերաբերյալ տվյալները ներկայացվում են հետևյալ ձևով՝ </w:t>
      </w:r>
    </w:p>
    <w:p w14:paraId="376B319E" w14:textId="14641E51" w:rsidR="00434958" w:rsidRDefault="00434958" w:rsidP="00B76104">
      <w:pPr>
        <w:ind w:left="-284"/>
        <w:jc w:val="both"/>
        <w:rPr>
          <w:rFonts w:ascii="Sylfaen" w:hAnsi="Sylfaen" w:cs="Arial"/>
          <w:b/>
          <w:lang w:val="hy-AM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87"/>
        <w:gridCol w:w="1933"/>
        <w:gridCol w:w="2751"/>
        <w:gridCol w:w="1559"/>
      </w:tblGrid>
      <w:tr w:rsidR="00B76104" w:rsidRPr="00B76104" w14:paraId="5A93EB18" w14:textId="77777777" w:rsidTr="00C0261A">
        <w:trPr>
          <w:trHeight w:val="282"/>
        </w:trPr>
        <w:tc>
          <w:tcPr>
            <w:tcW w:w="10773" w:type="dxa"/>
            <w:gridSpan w:val="5"/>
          </w:tcPr>
          <w:p w14:paraId="7D3AF9F3" w14:textId="77777777" w:rsidR="00B76104" w:rsidRPr="00B76104" w:rsidRDefault="00B76104" w:rsidP="00B76104">
            <w:pPr>
              <w:spacing w:after="160" w:line="259" w:lineRule="auto"/>
              <w:ind w:firstLine="567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Հիմնական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աշխատակազմում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ներառված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մասնագետների</w:t>
            </w:r>
            <w:proofErr w:type="spellEnd"/>
          </w:p>
        </w:tc>
      </w:tr>
      <w:tr w:rsidR="00B76104" w:rsidRPr="00B76104" w14:paraId="30B3330B" w14:textId="77777777" w:rsidTr="00C0261A">
        <w:trPr>
          <w:trHeight w:val="1119"/>
        </w:trPr>
        <w:tc>
          <w:tcPr>
            <w:tcW w:w="2143" w:type="dxa"/>
            <w:vMerge w:val="restart"/>
            <w:vAlign w:val="center"/>
          </w:tcPr>
          <w:p w14:paraId="77AECF75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անունը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ազգանունը</w:t>
            </w:r>
            <w:proofErr w:type="spellEnd"/>
          </w:p>
        </w:tc>
        <w:tc>
          <w:tcPr>
            <w:tcW w:w="2387" w:type="dxa"/>
            <w:vMerge w:val="restart"/>
            <w:vAlign w:val="center"/>
          </w:tcPr>
          <w:p w14:paraId="0859B03F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աշխատանքային ռեսուրսներով նախատեսված ո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րակավորմ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ան պահանջներին համապատասխանող չափանիշը</w:t>
            </w:r>
          </w:p>
        </w:tc>
        <w:tc>
          <w:tcPr>
            <w:tcW w:w="4684" w:type="dxa"/>
            <w:gridSpan w:val="2"/>
          </w:tcPr>
          <w:p w14:paraId="73CB145C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 xml:space="preserve">աշխատանքային փորձը /մասնագիտական փորձառությամբ և աշխատանքային ռեսուրսներով սահմանվածի մասով/ </w:t>
            </w:r>
          </w:p>
        </w:tc>
        <w:tc>
          <w:tcPr>
            <w:tcW w:w="1559" w:type="dxa"/>
            <w:vMerge w:val="restart"/>
          </w:tcPr>
          <w:p w14:paraId="50D90575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գործատուի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անվանումը</w:t>
            </w:r>
            <w:proofErr w:type="spellEnd"/>
          </w:p>
        </w:tc>
      </w:tr>
      <w:tr w:rsidR="00B76104" w:rsidRPr="00B76104" w14:paraId="676F8B38" w14:textId="77777777" w:rsidTr="00C0261A">
        <w:trPr>
          <w:trHeight w:val="1415"/>
        </w:trPr>
        <w:tc>
          <w:tcPr>
            <w:tcW w:w="2143" w:type="dxa"/>
            <w:vMerge/>
          </w:tcPr>
          <w:p w14:paraId="65BA0928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2CFE2D68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E20BB82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ժամանակա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-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հատվածը</w:t>
            </w:r>
            <w:proofErr w:type="spellEnd"/>
          </w:p>
        </w:tc>
        <w:tc>
          <w:tcPr>
            <w:tcW w:w="2751" w:type="dxa"/>
            <w:vAlign w:val="center"/>
          </w:tcPr>
          <w:p w14:paraId="38C64411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գործունեության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ոլորտը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կատարած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աշխատանքը</w:t>
            </w:r>
            <w:proofErr w:type="spellEnd"/>
          </w:p>
        </w:tc>
        <w:tc>
          <w:tcPr>
            <w:tcW w:w="1559" w:type="dxa"/>
            <w:vMerge/>
          </w:tcPr>
          <w:p w14:paraId="292E11D9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</w:tr>
      <w:tr w:rsidR="00B76104" w:rsidRPr="00B76104" w14:paraId="2512EB1E" w14:textId="77777777" w:rsidTr="00C0261A">
        <w:trPr>
          <w:trHeight w:val="269"/>
        </w:trPr>
        <w:tc>
          <w:tcPr>
            <w:tcW w:w="2143" w:type="dxa"/>
          </w:tcPr>
          <w:p w14:paraId="3D3CD7EF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1</w:t>
            </w:r>
          </w:p>
        </w:tc>
        <w:tc>
          <w:tcPr>
            <w:tcW w:w="2387" w:type="dxa"/>
          </w:tcPr>
          <w:p w14:paraId="6234B793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2</w:t>
            </w:r>
          </w:p>
        </w:tc>
        <w:tc>
          <w:tcPr>
            <w:tcW w:w="1933" w:type="dxa"/>
          </w:tcPr>
          <w:p w14:paraId="1B7374BF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3</w:t>
            </w:r>
          </w:p>
        </w:tc>
        <w:tc>
          <w:tcPr>
            <w:tcW w:w="2751" w:type="dxa"/>
          </w:tcPr>
          <w:p w14:paraId="37527DE8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72B501CC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5</w:t>
            </w:r>
          </w:p>
        </w:tc>
      </w:tr>
      <w:tr w:rsidR="00B76104" w:rsidRPr="00B76104" w14:paraId="1D89A151" w14:textId="77777777" w:rsidTr="00C0261A">
        <w:trPr>
          <w:trHeight w:val="282"/>
        </w:trPr>
        <w:tc>
          <w:tcPr>
            <w:tcW w:w="2143" w:type="dxa"/>
          </w:tcPr>
          <w:p w14:paraId="61D2A90D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69AC38AD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F0746B4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2530128D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4476AD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</w:tr>
      <w:tr w:rsidR="00B76104" w:rsidRPr="00B76104" w14:paraId="10DD567C" w14:textId="77777777" w:rsidTr="00C0261A">
        <w:trPr>
          <w:trHeight w:val="282"/>
        </w:trPr>
        <w:tc>
          <w:tcPr>
            <w:tcW w:w="2143" w:type="dxa"/>
          </w:tcPr>
          <w:p w14:paraId="43FE6B6E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126C2DFC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B2CD9E9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62B0B6C7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60E927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</w:tr>
      <w:tr w:rsidR="00B76104" w:rsidRPr="00B76104" w14:paraId="04E15041" w14:textId="77777777" w:rsidTr="00C0261A">
        <w:trPr>
          <w:trHeight w:val="269"/>
        </w:trPr>
        <w:tc>
          <w:tcPr>
            <w:tcW w:w="2143" w:type="dxa"/>
          </w:tcPr>
          <w:p w14:paraId="164B9A4E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6D6B7235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E094D38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55E441D2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BE0562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</w:tr>
    </w:tbl>
    <w:p w14:paraId="265B3D03" w14:textId="77777777"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14:paraId="154061ED" w14:textId="77777777" w:rsidR="00DD382C" w:rsidRPr="00F26864" w:rsidRDefault="00DD382C" w:rsidP="00DF7719">
      <w:pPr>
        <w:tabs>
          <w:tab w:val="left" w:pos="720"/>
        </w:tabs>
        <w:spacing w:line="360" w:lineRule="auto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1533AF">
        <w:rPr>
          <w:rFonts w:ascii="GHEA Grapalat" w:hAnsi="GHEA Grapalat"/>
          <w:b/>
          <w:sz w:val="20"/>
          <w:szCs w:val="20"/>
          <w:lang w:val="hy-AM"/>
        </w:rPr>
        <w:t>ԾԱՌԱՅՈՒԹՅԱՆ  ՄԱՏՈՒՑՄԱՆ ՀԱՄԱՐ ՊԱՀԱՆՋՎՈՂ ՈՐԱԿԱՎՈՐՄԱՆ ՉԱՓԱՆԻՇՆԵՐ</w:t>
      </w:r>
    </w:p>
    <w:p w14:paraId="61F97FA9" w14:textId="510E49B8" w:rsidR="00DD382C" w:rsidRDefault="00DD382C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>
        <w:rPr>
          <w:rFonts w:ascii="GHEA Grapalat" w:hAnsi="GHEA Grapalat"/>
          <w:noProof/>
          <w:sz w:val="20"/>
          <w:szCs w:val="20"/>
          <w:lang w:val="hy-AM"/>
        </w:rPr>
        <w:t xml:space="preserve">, իսկ </w:t>
      </w:r>
      <w:r w:rsidRPr="009D4862">
        <w:rPr>
          <w:rFonts w:ascii="GHEA Grapalat" w:hAnsi="GHEA Grapalat"/>
          <w:noProof/>
          <w:sz w:val="20"/>
          <w:szCs w:val="20"/>
          <w:lang w:val="hy-AM"/>
        </w:rPr>
        <w:t xml:space="preserve">«Աշխատանքային ռեսուրսներ» որակավորման </w:t>
      </w:r>
      <w:r>
        <w:rPr>
          <w:rFonts w:ascii="GHEA Grapalat" w:hAnsi="GHEA Grapalat"/>
          <w:noProof/>
          <w:sz w:val="20"/>
          <w:szCs w:val="20"/>
          <w:lang w:val="hy-AM"/>
        </w:rPr>
        <w:t>չափանիշով հա</w:t>
      </w:r>
      <w:r w:rsidR="00333C61">
        <w:rPr>
          <w:rFonts w:ascii="GHEA Grapalat" w:hAnsi="GHEA Grapalat"/>
          <w:noProof/>
          <w:sz w:val="20"/>
          <w:szCs w:val="20"/>
          <w:lang w:val="hy-AM"/>
        </w:rPr>
        <w:t>մապատասխանում է բոլոր պա</w:t>
      </w:r>
      <w:r w:rsidR="00510331">
        <w:rPr>
          <w:rFonts w:ascii="GHEA Grapalat" w:hAnsi="GHEA Grapalat"/>
          <w:noProof/>
          <w:sz w:val="20"/>
          <w:szCs w:val="20"/>
          <w:lang w:val="hy-AM"/>
        </w:rPr>
        <w:t>հանջներին</w:t>
      </w:r>
      <w:r>
        <w:rPr>
          <w:rFonts w:ascii="GHEA Grapalat" w:hAnsi="GHEA Grapalat"/>
          <w:noProof/>
          <w:sz w:val="20"/>
          <w:szCs w:val="20"/>
          <w:lang w:val="hy-AM"/>
        </w:rPr>
        <w:t>։</w:t>
      </w:r>
    </w:p>
    <w:p w14:paraId="3913E50E" w14:textId="4B471F95" w:rsidR="00D2429F" w:rsidRDefault="00D2429F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2E9928C3" w14:textId="77777777" w:rsidR="00B76104" w:rsidRPr="00B76104" w:rsidRDefault="00B76104" w:rsidP="00B76104">
      <w:pPr>
        <w:spacing w:after="160" w:line="360" w:lineRule="auto"/>
        <w:ind w:firstLine="72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Մասնակիցը համարվում է սույն ենթակետով նախատեսված որակավորման չափանիշին բավարարող, եթե հայտով ներկայացրել է պահանջվող տեղեկությունները, իսկ «Աշխատանքային ռեսուրսներ» որակավորման չափանիշով հավաքել է առնվազն </w:t>
      </w:r>
      <w:r w:rsidRPr="00B76104">
        <w:rPr>
          <w:rFonts w:ascii="GHEA Grapalat" w:eastAsia="Calibri" w:hAnsi="GHEA Grapalat"/>
          <w:b/>
          <w:bCs/>
          <w:noProof/>
          <w:sz w:val="20"/>
          <w:szCs w:val="20"/>
          <w:lang w:val="hy-AM"/>
        </w:rPr>
        <w:t>280 միավոր</w:t>
      </w: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 (հնարավոր առավելագույնը՝ 310 միավոր)։</w:t>
      </w:r>
    </w:p>
    <w:p w14:paraId="44BD912A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3) «Տեխնիկական առաջարկ»</w:t>
      </w:r>
    </w:p>
    <w:p w14:paraId="3776C74F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«Տեխնիկական առաջարկ» որակավորման չափանիշը`</w:t>
      </w:r>
    </w:p>
    <w:p w14:paraId="62C8ED60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Մասնակիցը պետք է ներկայացնի «Տեխնիկական առաջադրանք/Նախավորակավորում» վերտառությամբ Աղյուսակ 1-ի «Ծառայության նկարագրություն» վերտառությամբ 1-ին մասում ներկայացված առաջադրանքի իրականացման վերաբերյալ իր առաջարկը՝ նկարագրելով առաջադրանքի իրականացման մոտեցումները, մեթոդաբանությունը, պլանը, խորհրդատվական թիմի անդամներից յուրաքանչյուրի գործառույթները, ներգրավման պարբերականությունն ու ժամանակահատվածը և այլն։ </w:t>
      </w:r>
    </w:p>
    <w:p w14:paraId="245C16C0" w14:textId="77777777" w:rsidR="00B76104" w:rsidRPr="00B76104" w:rsidRDefault="00B76104" w:rsidP="00B76104">
      <w:pPr>
        <w:tabs>
          <w:tab w:val="left" w:pos="720"/>
        </w:tabs>
        <w:spacing w:line="360" w:lineRule="auto"/>
        <w:jc w:val="center"/>
        <w:rPr>
          <w:rFonts w:ascii="GHEA Grapalat" w:eastAsia="Calibri" w:hAnsi="GHEA Grapalat"/>
          <w:b/>
          <w:bCs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b/>
          <w:bCs/>
          <w:sz w:val="20"/>
          <w:szCs w:val="20"/>
          <w:lang w:val="hy-AM"/>
        </w:rPr>
        <w:t>ՏԵԽՆԻԿԱԿԱՆ ԱՌԱՋԱԴՐԱՆՔ /ՀՐԱՎԵՐ</w:t>
      </w:r>
    </w:p>
    <w:p w14:paraId="7BE1835C" w14:textId="77777777" w:rsidR="00B76104" w:rsidRPr="00B76104" w:rsidRDefault="00B76104" w:rsidP="00B76104">
      <w:pPr>
        <w:tabs>
          <w:tab w:val="left" w:pos="720"/>
        </w:tabs>
        <w:spacing w:line="360" w:lineRule="auto"/>
        <w:jc w:val="right"/>
        <w:rPr>
          <w:rFonts w:ascii="GHEA Grapalat" w:eastAsia="Calibri" w:hAnsi="GHEA Grapalat" w:cs="Calibri"/>
          <w:i/>
          <w:sz w:val="20"/>
          <w:szCs w:val="20"/>
          <w:lang w:val="hy-AM"/>
        </w:rPr>
      </w:pPr>
    </w:p>
    <w:p w14:paraId="157968CB" w14:textId="77777777" w:rsidR="00B76104" w:rsidRPr="00B76104" w:rsidRDefault="00B76104" w:rsidP="00B76104">
      <w:pPr>
        <w:tabs>
          <w:tab w:val="left" w:pos="720"/>
        </w:tabs>
        <w:spacing w:line="360" w:lineRule="auto"/>
        <w:jc w:val="right"/>
        <w:rPr>
          <w:rFonts w:ascii="GHEA Grapalat" w:eastAsia="Calibri" w:hAnsi="GHEA Grapalat" w:cs="Calibri"/>
          <w:i/>
          <w:sz w:val="20"/>
          <w:szCs w:val="20"/>
          <w:lang w:val="hy-AM"/>
        </w:rPr>
      </w:pPr>
      <w:r w:rsidRPr="00B76104">
        <w:rPr>
          <w:rFonts w:ascii="GHEA Grapalat" w:eastAsia="Calibri" w:hAnsi="GHEA Grapalat" w:cs="Calibri"/>
          <w:i/>
          <w:sz w:val="20"/>
          <w:szCs w:val="20"/>
          <w:lang w:val="hy-AM"/>
        </w:rPr>
        <w:t>Աղյուսակ 2</w:t>
      </w:r>
    </w:p>
    <w:p w14:paraId="6DB5FDB3" w14:textId="77777777" w:rsidR="00B76104" w:rsidRPr="00B76104" w:rsidRDefault="00B76104" w:rsidP="00B76104">
      <w:pPr>
        <w:tabs>
          <w:tab w:val="left" w:pos="720"/>
        </w:tabs>
        <w:spacing w:line="360" w:lineRule="auto"/>
        <w:jc w:val="center"/>
        <w:rPr>
          <w:rFonts w:ascii="GHEA Grapalat" w:eastAsia="Calibri" w:hAnsi="GHEA Grapalat" w:cs="Calibri"/>
          <w:i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b/>
          <w:bCs/>
          <w:sz w:val="20"/>
          <w:szCs w:val="20"/>
          <w:lang w:val="hy-AM"/>
        </w:rPr>
        <w:t>ՏԵԽՆԻԿԱԿԱՆ ԱՌԱՋԱԴՐԱՆՔ</w:t>
      </w:r>
    </w:p>
    <w:p w14:paraId="02936B47" w14:textId="6C873598" w:rsidR="00D2429F" w:rsidRDefault="00D2429F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14"/>
      </w:tblGrid>
      <w:tr w:rsidR="00B76104" w:rsidRPr="005E48F4" w14:paraId="20F1E33D" w14:textId="77777777" w:rsidTr="00C0261A">
        <w:tc>
          <w:tcPr>
            <w:tcW w:w="10114" w:type="dxa"/>
          </w:tcPr>
          <w:p w14:paraId="46A4E39B" w14:textId="77777777" w:rsidR="00B76104" w:rsidRPr="001533AF" w:rsidRDefault="00B76104" w:rsidP="00C0261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Հայաստանի Հանրապետության շրջակա միջավայրի նախարարության «Բնապահպանական ծրագրերի իրականացման գրասենյակ» պետական հիմնարկը, որը 2019 թվականի փետրվար ամսից հանդիսանում է Կանաչ կլիմայի հիմնադրամին (ԿԿՀ) ազգային հասանելիությամբ հավատարմագրված կառույց իրականացնում է «</w:t>
            </w:r>
            <w:r w:rsidRPr="007370B1">
              <w:rPr>
                <w:rFonts w:ascii="GHEA Grapalat" w:hAnsi="GHEA Grapalat"/>
                <w:sz w:val="20"/>
                <w:szCs w:val="20"/>
                <w:lang w:val="hy-AM"/>
              </w:rPr>
              <w:t>Հայաստանի պատրաստվածության հրատապ կարիքների հասցեագրում՝ ԿԿՀ-ի համալրման 2-րդ շրջափուլում կլիմայական հետևողական գործողությունների իրականացման համար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» պատրաստվածության աջակցության ծրագիրը:</w:t>
            </w:r>
          </w:p>
          <w:p w14:paraId="3EBC793D" w14:textId="77777777" w:rsidR="00B76104" w:rsidRPr="001533AF" w:rsidRDefault="00B76104" w:rsidP="00C0261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Ծրագրի նպատակն է ամրապնդել </w:t>
            </w:r>
            <w:r w:rsidRPr="00B650EF">
              <w:rPr>
                <w:rFonts w:ascii="GHEA Grapalat" w:hAnsi="GHEA Grapalat"/>
                <w:sz w:val="20"/>
                <w:szCs w:val="20"/>
                <w:lang w:val="hy-AM"/>
              </w:rPr>
              <w:t>Հայաստանի ինստիտուցիոնալ, կարգավորող և ռազմավարական շրջանակներ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B650EF">
              <w:rPr>
                <w:rFonts w:ascii="GHEA Grapalat" w:hAnsi="GHEA Grapalat"/>
                <w:sz w:val="20"/>
                <w:szCs w:val="20"/>
                <w:lang w:val="hy-AM"/>
              </w:rPr>
              <w:t>՝ կլիմայի փոփոխության հարմարվողականությանն և դրա հետևանքների մեղմմանն ուղղված միջոցառումների արդյունավետ պլանավորման, իրականացման և մոնիթորինգի համար, կլիմայի փոփոխության նկատմամբ դիմակայունության բարձրացման համատեքտում ԿԿՀ-ի հետ երկրի փոխգործակցության ընդլայնման միջոցով վեջինիս համալրման 2-րդ շրջափուլի ընթացքում և դրանից հետո։</w:t>
            </w:r>
          </w:p>
          <w:p w14:paraId="5F840162" w14:textId="77777777" w:rsidR="00B76104" w:rsidRPr="001533AF" w:rsidRDefault="00B76104" w:rsidP="00C0261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635FFD7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ԿԱՌԱՎԱՐՄԱՆ ՄԵԽԱՆԻԶՄՆԵՐ</w:t>
            </w:r>
          </w:p>
          <w:p w14:paraId="40A4C2E2" w14:textId="77777777" w:rsidR="00B76104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BD52189" w14:textId="77777777" w:rsidR="00B76104" w:rsidRPr="00C75786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Ընտրված խորհրդատվական ընկերությունը 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համագործակցելու է Ծրագրում ներգրավված փորձագիտական թիմի հետ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և հաշվետու է լինելու պատվիրատուի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տնօրենի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և 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ծրագրի ղեկավարին։</w:t>
            </w:r>
          </w:p>
          <w:p w14:paraId="0A74388C" w14:textId="77777777" w:rsidR="00B76104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Կատարողը պատվիրատուի պահանջով պարտավոր է ամսական 3-4 անգամ հանդիպել (ընդունելի է նաև առցանց ձևաչափը) պատվիրատուի հետ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ապահովել խորհրդատվական թիմի յուրաքանչյուր անդամի ակտիվ մասնակցությունը և ակնառու ներդրումը առաջադրանքի իրականացման համատեքստում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ներկայացնել կատարված աշխատանքներն ու ստացված արդյունքները։</w:t>
            </w:r>
          </w:p>
          <w:p w14:paraId="27AA1A0B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ԲԾԻԳ ՊՀ-ը պատասխանատու կլինի ԿԿՀ քարտուղարության հետ անմիջական կապի համար՝ ծրագրի ակնկալվող արդյունքների վերաբերյալ դիտարկումների և հետադարձ կապ ապահովելու համար: </w:t>
            </w:r>
          </w:p>
          <w:p w14:paraId="43B5E0E7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Բոլոր հաշվետվությունները պետք է էլեկտրոնային եղանակով ներկայացվեն ԲԾԻԳ ՊՀ-ին մինչև վերջնաժամկետները: ԲԾԻԳ ՊՀ-ը հաշվետվությունները ստանալուց հետո ըստ անհրաժեշտության կտրամադրի գրավոր ամփոփ մեկնաբանություններ: Լրամշակման անհրաժեշտության դեպքում խորհրդատվական ընկերությունը պարտավոր է խմբագրել փաստաթուղթը Պատվիրատուի կողմից սահմանված ողջամիտ ժամկետներում ըստ Պատվիրատուի կողմից մատնանշված անհամապատասխանությունների, առարկությունների ու առաջարկությունների և լրամշակված տարբերակը համաձայնեցնել Պատվիրատուի հետ։ </w:t>
            </w:r>
          </w:p>
          <w:p w14:paraId="3381CDA5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Բոլոր վերջնական հաշվետվությունները պետք է ներկայացվեն ԲԾԻԳ ՊՀ-ին ինչպես տպագիր, այնպես էլ էլեկտրոնային եղանակով (Microsoft Word և PDF տարբերակներ) մինչև նշված ժամկետը:</w:t>
            </w:r>
          </w:p>
          <w:p w14:paraId="15BAF09C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Ընտրված խորհրդատվական ընկերությունը պետք է կազմի և ներկայացնի տվյալ առաջադրանքի շրջանակներում անցկացվող յուրաքանչյուր հանդիպման/խորհրդատվության արձանագրությունները:</w:t>
            </w:r>
          </w:p>
          <w:p w14:paraId="3FAD56F4" w14:textId="77777777" w:rsidR="00B76104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Ընտրված խորհրդատվական ընկերությունը պարտավորվում է Պատվիրատուի պահանջով ներկայացնել սույն առաջադրանքին վերաբերող նյութեր և խորհրդատվություններ անցկացնել առաջադրանքի, դրա արդյունքների հետ կապված հարցերի շուրջ՝ հաշվի առնելով առաջադրանքի կարևորությունը ծրագրի իրականացման տեսանկյունից։</w:t>
            </w:r>
          </w:p>
          <w:p w14:paraId="77EDB703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Ենթաարդյունք </w:t>
            </w:r>
            <w:r w:rsidRPr="004F77D0">
              <w:rPr>
                <w:rFonts w:ascii="GHEA Grapalat" w:hAnsi="GHEA Grapalat"/>
                <w:sz w:val="20"/>
                <w:szCs w:val="20"/>
                <w:lang w:val="hy-AM"/>
              </w:rPr>
              <w:t>2.2.6</w:t>
            </w:r>
            <w:r w:rsidRPr="004F77D0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4F77D0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-ի համատեքստում խոհդատվական ընկերությունը պետք է ցուցաբերի անհրաժեշտ ճկունություն՝ անհրաժեշտության դեպքում վերամշակելու/լրամշակելու շրջակա միջավայրի պահպանության ռազմավարությունն այնպես, որ այն հնարավոր լինի ներառել ավելի լայն ռազմավարական շրջանակի մեջ։</w:t>
            </w:r>
          </w:p>
          <w:p w14:paraId="7592EF43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</w:p>
        </w:tc>
      </w:tr>
    </w:tbl>
    <w:p w14:paraId="460F1B90" w14:textId="77777777" w:rsidR="00B76104" w:rsidRPr="00B76104" w:rsidRDefault="00B76104" w:rsidP="00B76104">
      <w:pPr>
        <w:spacing w:after="160" w:line="259" w:lineRule="auto"/>
        <w:ind w:left="142"/>
        <w:jc w:val="both"/>
        <w:rPr>
          <w:rFonts w:ascii="GHEA Grapalat" w:eastAsia="Calibri" w:hAnsi="GHEA Grapalat"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sz w:val="20"/>
          <w:szCs w:val="20"/>
          <w:lang w:val="hy-AM"/>
        </w:rPr>
        <w:t xml:space="preserve">ԱՇԽԱՏԱՆՔԻ ԱՐԴՅՈՒՆՔՆԵՐԻ ՇՐՋԱՆԱԿԸ </w:t>
      </w:r>
    </w:p>
    <w:p w14:paraId="4CA13762" w14:textId="77777777" w:rsidR="00B76104" w:rsidRPr="00B76104" w:rsidRDefault="00B76104" w:rsidP="00B76104">
      <w:pPr>
        <w:spacing w:after="160" w:line="259" w:lineRule="auto"/>
        <w:ind w:left="142"/>
        <w:jc w:val="both"/>
        <w:rPr>
          <w:rFonts w:ascii="GHEA Grapalat" w:eastAsia="Calibri" w:hAnsi="GHEA Grapalat"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sz w:val="20"/>
          <w:szCs w:val="20"/>
          <w:lang w:val="hy-AM"/>
        </w:rPr>
        <w:t>Ստորև կցված աղյուսակում ներկայացված են սույն տեխնիկական առաջադրանքով սահմանված աշխատանքների ակնկալվող հիմնական արդյունքները և դրանց կատարման ակնկալվող ժամկետները:</w:t>
      </w:r>
    </w:p>
    <w:p w14:paraId="5FD67CCC" w14:textId="77777777" w:rsidR="00B76104" w:rsidRPr="00B76104" w:rsidRDefault="00B76104" w:rsidP="00B76104">
      <w:pPr>
        <w:spacing w:after="160" w:line="259" w:lineRule="auto"/>
        <w:jc w:val="right"/>
        <w:rPr>
          <w:rFonts w:ascii="GHEA Grapalat" w:eastAsia="Calibri" w:hAnsi="GHEA Grapalat"/>
          <w:sz w:val="20"/>
          <w:szCs w:val="20"/>
        </w:rPr>
      </w:pPr>
      <w:proofErr w:type="spellStart"/>
      <w:r w:rsidRPr="00B76104">
        <w:rPr>
          <w:rFonts w:ascii="GHEA Grapalat" w:eastAsia="Calibri" w:hAnsi="GHEA Grapalat"/>
          <w:sz w:val="20"/>
          <w:szCs w:val="20"/>
        </w:rPr>
        <w:t>Աղյուսակ</w:t>
      </w:r>
      <w:proofErr w:type="spellEnd"/>
      <w:r w:rsidRPr="00B76104">
        <w:rPr>
          <w:rFonts w:ascii="GHEA Grapalat" w:eastAsia="Calibri" w:hAnsi="GHEA Grapalat"/>
          <w:sz w:val="20"/>
          <w:szCs w:val="20"/>
        </w:rPr>
        <w:t xml:space="preserve"> 3</w:t>
      </w:r>
    </w:p>
    <w:tbl>
      <w:tblPr>
        <w:tblStyle w:val="TableGrid3"/>
        <w:tblW w:w="0" w:type="auto"/>
        <w:tblInd w:w="-216" w:type="dxa"/>
        <w:tblLook w:val="04A0" w:firstRow="1" w:lastRow="0" w:firstColumn="1" w:lastColumn="0" w:noHBand="0" w:noVBand="1"/>
      </w:tblPr>
      <w:tblGrid>
        <w:gridCol w:w="5357"/>
        <w:gridCol w:w="2454"/>
        <w:gridCol w:w="2303"/>
      </w:tblGrid>
      <w:tr w:rsidR="00B76104" w:rsidRPr="00B76104" w14:paraId="068BDF90" w14:textId="77777777" w:rsidTr="00C0261A">
        <w:tc>
          <w:tcPr>
            <w:tcW w:w="5357" w:type="dxa"/>
          </w:tcPr>
          <w:p w14:paraId="7E6E871E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bCs/>
                <w:sz w:val="20"/>
                <w:szCs w:val="20"/>
                <w:lang w:val="hy-AM"/>
              </w:rPr>
              <w:t>Ակնկալվող արդյունք</w:t>
            </w:r>
          </w:p>
        </w:tc>
        <w:tc>
          <w:tcPr>
            <w:tcW w:w="2454" w:type="dxa"/>
          </w:tcPr>
          <w:p w14:paraId="71427754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b/>
                <w:bCs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bCs/>
                <w:sz w:val="20"/>
                <w:szCs w:val="20"/>
                <w:lang w:val="hy-AM"/>
              </w:rPr>
              <w:t>Ժ</w:t>
            </w:r>
            <w:proofErr w:type="spellStart"/>
            <w:r w:rsidRPr="00B76104">
              <w:rPr>
                <w:rFonts w:ascii="GHEA Grapalat" w:eastAsia="Calibri" w:hAnsi="GHEA Grapalat"/>
                <w:b/>
                <w:bCs/>
                <w:sz w:val="20"/>
                <w:szCs w:val="20"/>
              </w:rPr>
              <w:t>ամկետներ</w:t>
            </w:r>
            <w:proofErr w:type="spellEnd"/>
          </w:p>
        </w:tc>
        <w:tc>
          <w:tcPr>
            <w:tcW w:w="2303" w:type="dxa"/>
          </w:tcPr>
          <w:p w14:paraId="1DE8C9A1" w14:textId="77777777" w:rsidR="00B76104" w:rsidRPr="00B76104" w:rsidRDefault="00B76104" w:rsidP="00B76104">
            <w:pPr>
              <w:tabs>
                <w:tab w:val="center" w:pos="4635"/>
                <w:tab w:val="right" w:pos="9360"/>
              </w:tabs>
              <w:rPr>
                <w:rFonts w:ascii="GHEA Grapalat" w:eastAsia="Calibri" w:hAnsi="GHEA Grapalat"/>
                <w:b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Տեսակարար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 xml:space="preserve"> կ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շիռ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 xml:space="preserve"> %</w:t>
            </w:r>
          </w:p>
        </w:tc>
      </w:tr>
      <w:tr w:rsidR="00B76104" w:rsidRPr="00B76104" w14:paraId="6547048E" w14:textId="77777777" w:rsidTr="00C0261A">
        <w:tc>
          <w:tcPr>
            <w:tcW w:w="5357" w:type="dxa"/>
          </w:tcPr>
          <w:p w14:paraId="3F0C420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Աշխատանք </w:t>
            </w:r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1. </w:t>
            </w:r>
          </w:p>
          <w:p w14:paraId="544DA82F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1) Հայաստանում կլիմայի փոփոխության հետևանքների մեղմման և հարմարվողականության ռիսկերի ուսումնասիրության երկլեզու (հայերեն և անգլերեն) զեկույց և ռիսկերի քարտեզ։</w:t>
            </w:r>
          </w:p>
          <w:p w14:paraId="423A0245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675D9D2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2323571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B38F5F5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6340A3E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</w:t>
            </w:r>
          </w:p>
          <w:p w14:paraId="41DC9DF9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2) Ռիսկերի քարտեզի վավերացման նպատակով շահագրգիռ կողմերի մասնակցությամբ իրականացված աշխատաժողով (մասնակիցների 50%-ը և ավելին պետք է լինեն կանայք)։</w:t>
            </w:r>
          </w:p>
        </w:tc>
        <w:tc>
          <w:tcPr>
            <w:tcW w:w="2454" w:type="dxa"/>
          </w:tcPr>
          <w:p w14:paraId="47A5371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84055B0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45 օրացույցային օր:</w:t>
            </w:r>
          </w:p>
          <w:p w14:paraId="472407F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C52966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1761AB91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18FF9698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2041128C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7B7149B7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4425EEE9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7E4B3D2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2776F411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55 օրացույցային օր:</w:t>
            </w:r>
          </w:p>
          <w:p w14:paraId="197DE87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0E4B471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8F20EFF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10%</w:t>
            </w:r>
          </w:p>
          <w:p w14:paraId="793632D6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2F4932A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262914B3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110BDD50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0F360814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26E09BB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11C29B04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71C1B2A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2EEEC3F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13%</w:t>
            </w:r>
          </w:p>
          <w:p w14:paraId="18E005B1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</w:rPr>
            </w:pPr>
          </w:p>
        </w:tc>
      </w:tr>
      <w:tr w:rsidR="00B76104" w:rsidRPr="00B76104" w14:paraId="136CBFB7" w14:textId="77777777" w:rsidTr="00C0261A">
        <w:tc>
          <w:tcPr>
            <w:tcW w:w="5357" w:type="dxa"/>
          </w:tcPr>
          <w:p w14:paraId="7086B0B2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Աշխատանք 2. </w:t>
            </w:r>
          </w:p>
          <w:p w14:paraId="7A359931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1)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Մշակված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շրջակա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միջավայրի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պահպանության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ռազմավարություն</w:t>
            </w:r>
            <w:proofErr w:type="spellEnd"/>
          </w:p>
          <w:p w14:paraId="7542E8CE" w14:textId="77777777" w:rsidR="00B76104" w:rsidRPr="00B76104" w:rsidRDefault="00B76104" w:rsidP="00B76104">
            <w:pPr>
              <w:numPr>
                <w:ilvl w:val="0"/>
                <w:numId w:val="47"/>
              </w:numPr>
              <w:tabs>
                <w:tab w:val="left" w:pos="1950"/>
              </w:tabs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Աջակցություն տրամադրված շրջակա միջավայրի նախարարության ոլորտային ստորաբաժանումներին  ռազմավարության առաջին 4 գլուխների մշակման համատեքստում,</w:t>
            </w:r>
          </w:p>
          <w:p w14:paraId="22EA185B" w14:textId="77777777" w:rsidR="00B76104" w:rsidRPr="00B76104" w:rsidRDefault="00B76104" w:rsidP="00B76104">
            <w:pPr>
              <w:numPr>
                <w:ilvl w:val="0"/>
                <w:numId w:val="47"/>
              </w:numPr>
              <w:tabs>
                <w:tab w:val="left" w:pos="1950"/>
              </w:tabs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Աջակցություն տրամադրված շրջակա միջավայրի նախարարության ոլորտային ստորաբաժանումներին  ռազմավարության հաջորդ 4 գլուխների մշակման համատեքստում,</w:t>
            </w:r>
          </w:p>
          <w:p w14:paraId="09B515BB" w14:textId="77777777" w:rsidR="00B76104" w:rsidRPr="00B76104" w:rsidRDefault="00B76104" w:rsidP="00B76104">
            <w:pPr>
              <w:numPr>
                <w:ilvl w:val="0"/>
                <w:numId w:val="47"/>
              </w:numPr>
              <w:tabs>
                <w:tab w:val="left" w:pos="1950"/>
              </w:tabs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Աջակցություն տրամադրված շրջակա միջավայրի նախարարության ոլորտային ստորաբաժանումներին  ռազմավարության հաջորդ 3 գլուխների մշակման համատեքստում,</w:t>
            </w:r>
          </w:p>
          <w:p w14:paraId="030F6308" w14:textId="77777777" w:rsidR="00B76104" w:rsidRPr="00B76104" w:rsidRDefault="00B76104" w:rsidP="00B76104">
            <w:pPr>
              <w:numPr>
                <w:ilvl w:val="0"/>
                <w:numId w:val="47"/>
              </w:numPr>
              <w:tabs>
                <w:tab w:val="left" w:pos="1950"/>
              </w:tabs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Երկլեզու (հայերեն և անգլերեն) շրջակա միջավայրի պահպանության ռազմավարություն։</w:t>
            </w:r>
          </w:p>
          <w:p w14:paraId="0056D0F3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D9A9FBF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FEF25F7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4905E88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2) Ռազմավարության ներկայացման նպատակով շահագրգիռ կողմերի մասնակցությամբ իրականացված աշխատաժողով (մասնակիցների 50%-ը և ավելին պետք է լինեն կանայք)։</w:t>
            </w:r>
          </w:p>
          <w:p w14:paraId="51874D2A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2454" w:type="dxa"/>
          </w:tcPr>
          <w:p w14:paraId="4EA8223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3358FA5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58D4637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66F9953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45 օրացույցային օր:</w:t>
            </w:r>
          </w:p>
          <w:p w14:paraId="0FDF356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1108E02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7324912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CE2833A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8D134A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45 օրացույցային օր:</w:t>
            </w:r>
          </w:p>
          <w:p w14:paraId="0CDD58F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2AB9A7C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C523FD8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6A680F2B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351ACC5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30 օրացույցային օր:</w:t>
            </w:r>
          </w:p>
          <w:p w14:paraId="601D4E9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F5DBB4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9E7196B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21C6EA4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671749F0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30 օրացույցային օր:</w:t>
            </w:r>
          </w:p>
          <w:p w14:paraId="037C5E59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53C2DDC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00B82D3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34AC283F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4B90BD5F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 օրացույցային օր:</w:t>
            </w:r>
          </w:p>
          <w:p w14:paraId="0ABDCB9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2E38AC43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F354D99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AEEB675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2DA721B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51585A3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589B2B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E9AF6C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9FAA66F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FCFBE4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2FC2737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1D5853C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7652E2F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FA97D51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43967C4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194E8DC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5A2521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6F339EF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A66FB9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BCECC29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577B27D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AB47957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689FB959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29674C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109FFC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27A581AE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</w:tc>
      </w:tr>
      <w:tr w:rsidR="00B76104" w:rsidRPr="00B76104" w14:paraId="66D3242E" w14:textId="77777777" w:rsidTr="00C0261A">
        <w:tc>
          <w:tcPr>
            <w:tcW w:w="5357" w:type="dxa"/>
          </w:tcPr>
          <w:p w14:paraId="4E03783E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Աշխատանք 3. </w:t>
            </w:r>
          </w:p>
          <w:p w14:paraId="7628B52B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1) ԿԿՀ-ի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հետ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փոխգործակցության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հիմնական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ռազմավարական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ասպեկտները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համակարգող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ԱԼՄ ուղեցույցի նախագիծ,</w:t>
            </w:r>
          </w:p>
          <w:p w14:paraId="12BB19E0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EDC658A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2) ԱԼՄ ուղեցույցի լրամշակված տարբերակ և ԱԼՄ-ի աշխատակիցների համար իրականացված դասընթացներ՝ ուղեցույցի օգտագործման շուրջ (մասնակիցների 50%-ը և ավելին պետք է լինեն կանայք)։</w:t>
            </w:r>
          </w:p>
        </w:tc>
        <w:tc>
          <w:tcPr>
            <w:tcW w:w="2454" w:type="dxa"/>
          </w:tcPr>
          <w:p w14:paraId="58303DB1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4DBB91F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30 օրացույցային օր:</w:t>
            </w:r>
          </w:p>
          <w:p w14:paraId="2FDC2C7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CA39D3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BD4013B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2F4006A2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15 օրացույցային օր:</w:t>
            </w:r>
          </w:p>
          <w:p w14:paraId="464B324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4DD53EFD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08DE3E4A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1085035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6F9EB5A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CC6BD53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6F5A0CFD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6CB13F37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</w:tc>
      </w:tr>
      <w:tr w:rsidR="00B76104" w:rsidRPr="00B76104" w14:paraId="55F685F5" w14:textId="77777777" w:rsidTr="00C0261A">
        <w:tc>
          <w:tcPr>
            <w:tcW w:w="5357" w:type="dxa"/>
          </w:tcPr>
          <w:p w14:paraId="4D1FD4A6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Աշխատանք 4. </w:t>
            </w:r>
          </w:p>
          <w:p w14:paraId="592DB946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1) Կլիմայի փոփոխության հարմարվողականության և մեղմման տեխնոլոգիաների ներդրման և կիրարկման ռազմավարության նախագիծ՝ մշակված շահագրգիռ կողմերի հետ խորհրդակցությունների արդյունքում։</w:t>
            </w:r>
          </w:p>
          <w:p w14:paraId="4A298B85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6DA4608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2) Հաստատված ռազմավարություն, ներառյալ տեխնիկատնտեսական հիմնավորումը և գործողությունների ծրագիրը, ինչպես նաև ռազմավարության վավերացման նպատակով շահագրգիռ կողմերի մասնակցությամբ իրականացված աշխատաժողով (մասնակիցների 50%-ը և ավելին պետք է լինեն կանայք)։</w:t>
            </w:r>
          </w:p>
        </w:tc>
        <w:tc>
          <w:tcPr>
            <w:tcW w:w="2454" w:type="dxa"/>
          </w:tcPr>
          <w:p w14:paraId="6EBD7D24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7676BEE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40 օրացույցային օր:</w:t>
            </w:r>
          </w:p>
          <w:p w14:paraId="44872C7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0C29FA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572FD1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7644321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5C7038C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20 օրացույցային օր:</w:t>
            </w:r>
          </w:p>
          <w:p w14:paraId="583F2ACB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0A599B4B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AA75527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14%</w:t>
            </w:r>
          </w:p>
          <w:p w14:paraId="707A88E4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7E276DC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35F69C4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0D63F23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640F86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14%</w:t>
            </w:r>
          </w:p>
          <w:p w14:paraId="45868DB0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</w:tc>
      </w:tr>
      <w:tr w:rsidR="00B76104" w:rsidRPr="00B76104" w14:paraId="7BF0527E" w14:textId="77777777" w:rsidTr="00C0261A">
        <w:trPr>
          <w:trHeight w:val="418"/>
        </w:trPr>
        <w:tc>
          <w:tcPr>
            <w:tcW w:w="5357" w:type="dxa"/>
          </w:tcPr>
          <w:p w14:paraId="6D7DECDB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bCs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/>
                <w:b/>
                <w:bCs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2454" w:type="dxa"/>
          </w:tcPr>
          <w:p w14:paraId="12F47A22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b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Arial"/>
                <w:b/>
                <w:sz w:val="20"/>
                <w:szCs w:val="20"/>
              </w:rPr>
              <w:t xml:space="preserve">365 </w:t>
            </w:r>
            <w:proofErr w:type="spellStart"/>
            <w:r w:rsidRPr="00B76104">
              <w:rPr>
                <w:rFonts w:ascii="GHEA Grapalat" w:eastAsia="Calibri" w:hAnsi="GHEA Grapalat" w:cs="Arial"/>
                <w:b/>
                <w:sz w:val="20"/>
                <w:szCs w:val="20"/>
              </w:rPr>
              <w:t>օրացույցային</w:t>
            </w:r>
            <w:proofErr w:type="spellEnd"/>
            <w:r w:rsidRPr="00B76104">
              <w:rPr>
                <w:rFonts w:ascii="GHEA Grapalat" w:eastAsia="Calibri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"/>
                <w:b/>
                <w:sz w:val="20"/>
                <w:szCs w:val="20"/>
              </w:rPr>
              <w:t>օր</w:t>
            </w:r>
            <w:proofErr w:type="spellEnd"/>
          </w:p>
        </w:tc>
        <w:tc>
          <w:tcPr>
            <w:tcW w:w="2303" w:type="dxa"/>
          </w:tcPr>
          <w:p w14:paraId="47FE257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100%</w:t>
            </w:r>
          </w:p>
        </w:tc>
      </w:tr>
    </w:tbl>
    <w:p w14:paraId="1A1FE7E8" w14:textId="77777777" w:rsidR="00D2429F" w:rsidRPr="001533AF" w:rsidRDefault="00D2429F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3BA369EF" w14:textId="77777777" w:rsidR="005552F1" w:rsidRPr="005552F1" w:rsidRDefault="005552F1" w:rsidP="005552F1">
      <w:pPr>
        <w:rPr>
          <w:rFonts w:ascii="GHEA Grapalat" w:hAnsi="GHEA Grapalat"/>
          <w:b/>
          <w:sz w:val="20"/>
          <w:szCs w:val="20"/>
          <w:lang w:val="hy-AM"/>
        </w:rPr>
      </w:pPr>
    </w:p>
    <w:p w14:paraId="0723D31D" w14:textId="77777777" w:rsidR="0006072E" w:rsidRPr="00305B9D" w:rsidRDefault="0006072E" w:rsidP="0006072E">
      <w:pPr>
        <w:pStyle w:val="BodyTextIndent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 xml:space="preserve">II. ԸՆԹԱՑԱԿԱՐԳԻՆ ՄԱՍՆԱԿՑԵԼՈՒ ՊԱՅՄԱՆՆԵՐԸ </w:t>
      </w:r>
    </w:p>
    <w:p w14:paraId="0466B87C" w14:textId="77777777" w:rsidR="0006072E" w:rsidRPr="00305B9D" w:rsidRDefault="0006072E" w:rsidP="0006072E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73C02251" w14:textId="77777777" w:rsidR="0006072E" w:rsidRPr="00305B9D" w:rsidRDefault="0006072E" w:rsidP="005552F1">
      <w:pPr>
        <w:pStyle w:val="BodyTextIndent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14:paraId="2CF18340" w14:textId="77777777" w:rsidR="0006072E" w:rsidRPr="00305B9D" w:rsidRDefault="0006072E" w:rsidP="0006072E">
      <w:pPr>
        <w:pStyle w:val="BodyTextIndent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Նախաորակավորման ընթացակարգին մասնակցելու ցանկություն ունեցող մասնակիցը պետք է` բավարարի սույն հայտարարության </w:t>
      </w:r>
      <w:r w:rsidR="00117FE9" w:rsidRPr="00305B9D">
        <w:rPr>
          <w:rFonts w:ascii="GHEA Grapalat" w:hAnsi="GHEA Grapalat"/>
          <w:i w:val="0"/>
          <w:lang w:val="hy-AM"/>
        </w:rPr>
        <w:t xml:space="preserve">և </w:t>
      </w:r>
      <w:r w:rsidR="00117FE9" w:rsidRPr="00305B9D">
        <w:rPr>
          <w:rFonts w:ascii="GHEA Grapalat" w:hAnsi="GHEA Grapalat"/>
          <w:i w:val="0"/>
          <w:lang w:val="af-ZA"/>
        </w:rPr>
        <w:t xml:space="preserve">տեխնիկական բնութագրի </w:t>
      </w:r>
      <w:r w:rsidRPr="00305B9D">
        <w:rPr>
          <w:rFonts w:ascii="GHEA Grapalat" w:hAnsi="GHEA Grapalat"/>
          <w:i w:val="0"/>
          <w:lang w:val="af-ZA"/>
        </w:rPr>
        <w:t>մեջ ներկայացված պահանջներին: 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 w:rsidRPr="00305B9D">
        <w:rPr>
          <w:rFonts w:ascii="GHEA Grapalat" w:hAnsi="GHEA Grapalat"/>
          <w:i w:val="0"/>
          <w:lang w:val="hy-AM"/>
        </w:rPr>
        <w:t>։</w:t>
      </w:r>
    </w:p>
    <w:p w14:paraId="4844F19C" w14:textId="77777777" w:rsidR="0006072E" w:rsidRPr="00305B9D" w:rsidRDefault="0006072E" w:rsidP="0006072E">
      <w:pPr>
        <w:pStyle w:val="BodyTextIndent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Մասնակիցները նախաորակավորման ընթացակարգին կարող են մասնակցել համատեղ գործունեության կարգով (կոնսորցիումով)։ Նման դեպքում`</w:t>
      </w:r>
    </w:p>
    <w:p w14:paraId="17F5D2D4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1)</w:t>
      </w:r>
      <w:r w:rsidR="00436EBE" w:rsidRPr="00305B9D">
        <w:rPr>
          <w:rFonts w:ascii="GHEA Grapalat" w:hAnsi="GHEA Grapalat"/>
          <w:i w:val="0"/>
          <w:lang w:val="hy-AM"/>
        </w:rPr>
        <w:t xml:space="preserve"> </w:t>
      </w:r>
      <w:r w:rsidRPr="00305B9D">
        <w:rPr>
          <w:rFonts w:ascii="GHEA Grapalat" w:hAnsi="GHEA Grapalat"/>
          <w:i w:val="0"/>
          <w:lang w:val="af-ZA"/>
        </w:rPr>
        <w:t>նախաորակավորման հայտը ներառում է նաև համատեղ գործունեության պայմանագիր.</w:t>
      </w:r>
    </w:p>
    <w:p w14:paraId="4CA5CABC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</w:t>
      </w:r>
      <w:r w:rsidR="00083D5F" w:rsidRPr="00305B9D">
        <w:rPr>
          <w:rFonts w:ascii="GHEA Grapalat" w:hAnsi="GHEA Grapalat"/>
          <w:i w:val="0"/>
          <w:lang w:val="hy-AM"/>
        </w:rPr>
        <w:t>հայտարարությամբ</w:t>
      </w:r>
      <w:r w:rsidRPr="00305B9D">
        <w:rPr>
          <w:rFonts w:ascii="GHEA Grapalat" w:hAnsi="GHEA Grapalat"/>
          <w:i w:val="0"/>
          <w:lang w:val="af-ZA"/>
        </w:rPr>
        <w:t xml:space="preserve"> սահմանված որակավորման պահանջներին)</w:t>
      </w:r>
    </w:p>
    <w:p w14:paraId="0F5F5F39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3) մասնակիցները կրում են համատեղ և համապարտ պատասխանատվություն.</w:t>
      </w:r>
    </w:p>
    <w:p w14:paraId="58D4C7C6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4) համատեղ գործունեության պայմանագրի կողմը (կողմերը) չի (չեն) կարող նույն ընթացակարգին ներկայացնել առանձին հայտ (հայտեր):</w:t>
      </w:r>
    </w:p>
    <w:p w14:paraId="7600EE5D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14:paraId="1CC55428" w14:textId="77777777" w:rsidR="0006072E" w:rsidRPr="00305B9D" w:rsidRDefault="0006072E" w:rsidP="0006072E">
      <w:pPr>
        <w:pStyle w:val="BodyTextIndent"/>
        <w:spacing w:line="240" w:lineRule="auto"/>
        <w:ind w:left="360" w:firstLine="0"/>
        <w:rPr>
          <w:rFonts w:ascii="GHEA Grapalat" w:hAnsi="GHEA Grapalat"/>
          <w:i w:val="0"/>
          <w:lang w:val="hy-AM"/>
        </w:rPr>
      </w:pPr>
    </w:p>
    <w:p w14:paraId="593A4B6F" w14:textId="77777777" w:rsidR="0006072E" w:rsidRPr="00305B9D" w:rsidRDefault="0006072E" w:rsidP="0006072E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14:paraId="2C6CD76A" w14:textId="77777777" w:rsidR="0006072E" w:rsidRPr="00305B9D" w:rsidRDefault="0006072E" w:rsidP="0006072E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III. </w:t>
      </w:r>
      <w:r w:rsidRPr="00305B9D">
        <w:rPr>
          <w:rFonts w:ascii="GHEA Grapalat" w:hAnsi="GHEA Grapalat" w:cs="Sylfaen"/>
          <w:b/>
          <w:sz w:val="20"/>
          <w:szCs w:val="20"/>
        </w:rPr>
        <w:t>ՊԱՐԶԱԲԱՆՈՒՄ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ՍՏԱՆԱԼՈՒ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ԵՎ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ՀԱՅՏԱՐԱՐՈՒԹՅԱՆ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ՄԵՋ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</w:p>
    <w:p w14:paraId="6690BB2C" w14:textId="77777777" w:rsidR="0006072E" w:rsidRPr="006D3CCF" w:rsidRDefault="0006072E" w:rsidP="0006072E">
      <w:pPr>
        <w:jc w:val="center"/>
        <w:rPr>
          <w:rFonts w:ascii="GHEA Grapalat" w:hAnsi="GHEA Grapalat" w:cs="Arial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</w:rPr>
        <w:t>ՓՈՓՈԽՈՒԹՅՈՒՆ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ԿԱՏԱՐԵԼՈՒ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</w:p>
    <w:p w14:paraId="596973A1" w14:textId="77777777" w:rsidR="0006072E" w:rsidRPr="00305B9D" w:rsidRDefault="0006072E" w:rsidP="0006072E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14:paraId="3D85CFDD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իրավունք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gramStart"/>
      <w:r w:rsidR="005165FA" w:rsidRPr="00305B9D">
        <w:rPr>
          <w:rFonts w:ascii="GHEA Grapalat" w:hAnsi="GHEA Grapalat" w:cs="Sylfaen"/>
          <w:sz w:val="20"/>
          <w:szCs w:val="20"/>
          <w:lang w:val="hy-AM"/>
        </w:rPr>
        <w:t xml:space="preserve">աշխատանքային 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</w:t>
      </w:r>
      <w:proofErr w:type="spellEnd"/>
      <w:proofErr w:type="gram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պահանջելու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Ընդ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որում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կարող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է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պահանջվել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նշված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օրվա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17:00-</w:t>
      </w:r>
      <w:r w:rsidRPr="00305B9D">
        <w:rPr>
          <w:rFonts w:ascii="GHEA Grapalat" w:hAnsi="GHEA Grapalat"/>
          <w:sz w:val="20"/>
          <w:szCs w:val="20"/>
        </w:rPr>
        <w:t>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անցկացման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ժամանակով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): </w:t>
      </w:r>
      <w:proofErr w:type="spellStart"/>
      <w:r w:rsidRPr="00305B9D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</w:t>
      </w:r>
      <w:r w:rsidRPr="00305B9D">
        <w:rPr>
          <w:rFonts w:ascii="GHEA Grapalat" w:hAnsi="GHEA Grapalat" w:cs="Sylfaen"/>
          <w:sz w:val="20"/>
          <w:szCs w:val="20"/>
        </w:rPr>
        <w:t>ասնակցին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մեկ աշխատանքային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բայց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3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Tahoma"/>
          <w:sz w:val="20"/>
          <w:szCs w:val="20"/>
          <w:lang w:val="af-ZA"/>
        </w:rPr>
        <w:t xml:space="preserve"> </w:t>
      </w:r>
    </w:p>
    <w:p w14:paraId="51842C19" w14:textId="77777777" w:rsidR="0006072E" w:rsidRPr="00305B9D" w:rsidRDefault="0006072E" w:rsidP="0006072E">
      <w:pPr>
        <w:ind w:firstLine="720"/>
        <w:jc w:val="both"/>
        <w:rPr>
          <w:rFonts w:ascii="GHEA Grapalat" w:hAnsi="GHEA Grapalat" w:cs="Arial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նշված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ներկայացնում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14:paraId="569C9A9D" w14:textId="77777777" w:rsidR="0006072E" w:rsidRPr="00305B9D" w:rsidRDefault="0006072E" w:rsidP="0006072E">
      <w:pPr>
        <w:ind w:firstLine="720"/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պարզաբանումն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ուղարկվում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083D5F" w:rsidRPr="00305B9D">
        <w:rPr>
          <w:rFonts w:ascii="GHEA Grapalat" w:hAnsi="GHEA Grapalat" w:cs="Arial"/>
          <w:sz w:val="20"/>
          <w:szCs w:val="20"/>
          <w:lang w:val="hy-AM"/>
        </w:rPr>
        <w:t>հայտարարությամբ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նախատեսված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փոստից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ստացված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14:paraId="50E46994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և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պարզաբանումների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հայտարարությունը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հրապարակվում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տեղեկագրում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առանց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նշելու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տվյալները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</w:p>
    <w:p w14:paraId="65B325DC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կատարվել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բաժնով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խախտմամբ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դուրս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շրջանակից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Ընդ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գրավոր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ծանուցվում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հիմքերի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օրացուցային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24C0539F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լրանալուց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առնվազն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երկու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առաջ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կարող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են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Փ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r w:rsidRPr="00305B9D">
        <w:rPr>
          <w:rFonts w:ascii="GHEA Grapalat" w:hAnsi="GHEA Grapalat" w:cs="Sylfaen"/>
          <w:sz w:val="20"/>
          <w:szCs w:val="20"/>
        </w:rPr>
        <w:t>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հայտարարություն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ը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 Unicode"/>
          <w:sz w:val="20"/>
          <w:szCs w:val="20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</w:p>
    <w:p w14:paraId="0154C76B" w14:textId="77777777" w:rsidR="0006072E" w:rsidRPr="005552F1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դեպքում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հաշվվում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այդ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օրվանից</w:t>
      </w:r>
      <w:proofErr w:type="spellEnd"/>
      <w:r w:rsidRPr="00305B9D">
        <w:rPr>
          <w:rFonts w:ascii="GHEA Grapalat" w:hAnsi="GHEA Grapalat" w:cs="Tahoma"/>
          <w:sz w:val="20"/>
          <w:szCs w:val="20"/>
          <w:lang w:val="ru-RU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</w:p>
    <w:p w14:paraId="2C730061" w14:textId="77777777" w:rsidR="005552F1" w:rsidRDefault="005552F1" w:rsidP="005552F1">
      <w:pPr>
        <w:jc w:val="both"/>
        <w:rPr>
          <w:rFonts w:ascii="GHEA Grapalat" w:hAnsi="GHEA Grapalat" w:cs="Arial Unicode"/>
          <w:sz w:val="20"/>
          <w:szCs w:val="20"/>
          <w:lang w:val="af-ZA"/>
        </w:rPr>
      </w:pPr>
    </w:p>
    <w:p w14:paraId="52E25F08" w14:textId="55107809" w:rsidR="005552F1" w:rsidRDefault="005552F1" w:rsidP="005552F1">
      <w:pPr>
        <w:jc w:val="both"/>
        <w:rPr>
          <w:rFonts w:ascii="GHEA Grapalat" w:hAnsi="GHEA Grapalat" w:cs="Tahoma"/>
          <w:sz w:val="20"/>
          <w:szCs w:val="20"/>
          <w:lang w:val="af-ZA"/>
        </w:rPr>
      </w:pPr>
    </w:p>
    <w:p w14:paraId="73D9D96B" w14:textId="77777777" w:rsidR="00D2429F" w:rsidRPr="00305B9D" w:rsidRDefault="00D2429F" w:rsidP="005552F1">
      <w:pPr>
        <w:jc w:val="both"/>
        <w:rPr>
          <w:rFonts w:ascii="GHEA Grapalat" w:hAnsi="GHEA Grapalat" w:cs="Tahoma"/>
          <w:sz w:val="20"/>
          <w:szCs w:val="20"/>
          <w:lang w:val="af-ZA"/>
        </w:rPr>
      </w:pPr>
    </w:p>
    <w:p w14:paraId="51649A6C" w14:textId="77777777" w:rsidR="0006072E" w:rsidRPr="00305B9D" w:rsidRDefault="0006072E" w:rsidP="0006072E">
      <w:pPr>
        <w:jc w:val="center"/>
        <w:rPr>
          <w:rFonts w:ascii="GHEA Grapalat" w:hAnsi="GHEA Grapalat" w:cs="Arial"/>
          <w:b/>
          <w:sz w:val="20"/>
          <w:szCs w:val="20"/>
        </w:rPr>
      </w:pPr>
      <w:r w:rsidRPr="00305B9D">
        <w:rPr>
          <w:rFonts w:ascii="GHEA Grapalat" w:hAnsi="GHEA Grapalat" w:cs="Arial Unicode"/>
          <w:sz w:val="20"/>
          <w:szCs w:val="20"/>
          <w:lang w:val="af-ZA"/>
        </w:rPr>
        <w:br/>
      </w:r>
      <w:r w:rsidRPr="00305B9D">
        <w:rPr>
          <w:rFonts w:ascii="GHEA Grapalat" w:hAnsi="GHEA Grapalat"/>
          <w:b/>
          <w:sz w:val="20"/>
          <w:szCs w:val="20"/>
        </w:rPr>
        <w:t xml:space="preserve">IV. ՆԱԽԱՈՐԱԿԱՎՈՐՄԱՆ </w:t>
      </w:r>
      <w:r w:rsidRPr="00305B9D">
        <w:rPr>
          <w:rFonts w:ascii="GHEA Grapalat" w:hAnsi="GHEA Grapalat" w:cs="Sylfaen"/>
          <w:b/>
          <w:sz w:val="20"/>
          <w:szCs w:val="20"/>
        </w:rPr>
        <w:t>ՀԱՅՏԸ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ՆԵՐԿԱՅԱՑՆԵԼՈՒ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</w:p>
    <w:p w14:paraId="1B850198" w14:textId="77777777" w:rsidR="0006072E" w:rsidRPr="00305B9D" w:rsidRDefault="0006072E" w:rsidP="0006072E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589AEE52" w14:textId="77777777" w:rsidR="0006072E" w:rsidRPr="00305B9D" w:rsidRDefault="0006072E" w:rsidP="0006072E">
      <w:pPr>
        <w:pStyle w:val="BodyTextIndent2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r w:rsidRPr="00305B9D">
        <w:rPr>
          <w:rFonts w:ascii="GHEA Grapalat" w:hAnsi="GHEA Grapalat" w:cs="Sylfaen"/>
          <w:lang w:val="ru-RU"/>
        </w:rPr>
        <w:t>Սույն</w:t>
      </w:r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ընթացակարգին</w:t>
      </w:r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մասնակցելու</w:t>
      </w:r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համար</w:t>
      </w:r>
      <w:r w:rsidRPr="00305B9D">
        <w:rPr>
          <w:rFonts w:ascii="GHEA Grapalat" w:hAnsi="GHEA Grapalat" w:cs="Sylfaen"/>
        </w:rPr>
        <w:t xml:space="preserve"> մ</w:t>
      </w:r>
      <w:r w:rsidRPr="00305B9D">
        <w:rPr>
          <w:rFonts w:ascii="GHEA Grapalat" w:hAnsi="GHEA Grapalat" w:cs="Sylfaen"/>
          <w:lang w:val="ru-RU"/>
        </w:rPr>
        <w:t>ասնակիցը</w:t>
      </w:r>
      <w:r w:rsidRPr="00305B9D">
        <w:rPr>
          <w:rFonts w:ascii="GHEA Grapalat" w:hAnsi="GHEA Grapalat" w:cs="Sylfaen"/>
        </w:rPr>
        <w:t xml:space="preserve"> հանձնաժողովին ներկայացնում է հայտ</w:t>
      </w:r>
      <w:r w:rsidRPr="00305B9D">
        <w:rPr>
          <w:rFonts w:ascii="GHEA Grapalat" w:hAnsi="GHEA Grapalat" w:cs="Tahoma"/>
          <w:lang w:val="ru-RU"/>
        </w:rPr>
        <w:t>։</w:t>
      </w:r>
      <w:r w:rsidRPr="00305B9D">
        <w:rPr>
          <w:rFonts w:ascii="GHEA Grapalat" w:hAnsi="GHEA Grapalat" w:cs="Tahoma"/>
        </w:rPr>
        <w:t xml:space="preserve"> </w:t>
      </w:r>
    </w:p>
    <w:p w14:paraId="4AB5B247" w14:textId="77777777" w:rsidR="0006072E" w:rsidRPr="00305B9D" w:rsidRDefault="0006072E" w:rsidP="00BE79AF">
      <w:pPr>
        <w:pStyle w:val="BodyTextIndent2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r w:rsidRPr="00305B9D">
        <w:rPr>
          <w:rFonts w:ascii="GHEA Grapalat" w:hAnsi="GHEA Grapalat"/>
        </w:rPr>
        <w:t>Նախաորակավորման հ</w:t>
      </w:r>
      <w:r w:rsidRPr="00305B9D">
        <w:rPr>
          <w:rFonts w:ascii="GHEA Grapalat" w:hAnsi="GHEA Grapalat" w:cs="Sylfaen"/>
        </w:rPr>
        <w:t>այտը մասնակիցը հանձնաժողովին կարող է ներկայաց</w:t>
      </w:r>
      <w:r w:rsidRPr="00305B9D">
        <w:rPr>
          <w:rFonts w:ascii="GHEA Grapalat" w:hAnsi="GHEA Grapalat" w:cs="Sylfaen"/>
          <w:lang w:val="hy-AM"/>
        </w:rPr>
        <w:t>ն</w:t>
      </w:r>
      <w:r w:rsidRPr="00305B9D">
        <w:rPr>
          <w:rFonts w:ascii="GHEA Grapalat" w:hAnsi="GHEA Grapalat" w:cs="Sylfaen"/>
        </w:rPr>
        <w:t xml:space="preserve">ել էլեկտրոնային եղանակով` </w:t>
      </w:r>
      <w:r w:rsidRPr="00305B9D">
        <w:rPr>
          <w:rFonts w:ascii="GHEA Grapalat" w:hAnsi="GHEA Grapalat" w:cs="Sylfaen"/>
          <w:b/>
        </w:rPr>
        <w:t>գնահատող հանձնաժողովի քարտուղարին հասցեագրված էլեկտրոնային գրությամբ</w:t>
      </w:r>
      <w:r w:rsidRPr="00305B9D">
        <w:rPr>
          <w:rFonts w:ascii="GHEA Grapalat" w:hAnsi="GHEA Grapalat" w:cs="Sylfaen"/>
        </w:rPr>
        <w:t xml:space="preserve">՝ </w:t>
      </w:r>
      <w:r w:rsidR="00BE79AF" w:rsidRPr="00BE79AF">
        <w:t xml:space="preserve"> </w:t>
      </w:r>
      <w:hyperlink r:id="rId8" w:history="1">
        <w:r w:rsidR="00B4416B" w:rsidRPr="00BC54B8">
          <w:rPr>
            <w:rStyle w:val="Hyperlink"/>
          </w:rPr>
          <w:t>procurement@epiu.am</w:t>
        </w:r>
      </w:hyperlink>
      <w:r w:rsidR="00B4416B">
        <w:t xml:space="preserve"> </w:t>
      </w:r>
      <w:r w:rsidR="00615558" w:rsidRPr="009069D0">
        <w:rPr>
          <w:rFonts w:ascii="GHEA Grapalat" w:hAnsi="GHEA Grapalat" w:cs="Sylfaen"/>
        </w:rPr>
        <w:t xml:space="preserve"> </w:t>
      </w:r>
      <w:r w:rsidR="00615558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</w:rPr>
        <w:t>էլեկտրոնային փոստին ուղարկելու միջոցով  կամ</w:t>
      </w:r>
      <w:r w:rsidRPr="00305B9D">
        <w:rPr>
          <w:rFonts w:ascii="GHEA Grapalat" w:hAnsi="GHEA Grapalat" w:cs="Sylfaen"/>
          <w:lang w:val="hy-AM"/>
        </w:rPr>
        <w:t xml:space="preserve"> </w:t>
      </w:r>
      <w:r w:rsidRPr="00305B9D">
        <w:rPr>
          <w:rFonts w:ascii="GHEA Grapalat" w:hAnsi="GHEA Grapalat"/>
        </w:rPr>
        <w:t xml:space="preserve">փաստաթղթային ձևով` </w:t>
      </w:r>
      <w:r w:rsidR="00311F61" w:rsidRPr="00305B9D">
        <w:rPr>
          <w:rFonts w:ascii="GHEA Grapalat" w:hAnsi="GHEA Grapalat"/>
          <w:b/>
          <w:lang w:val="hy-AM"/>
        </w:rPr>
        <w:t>ուղեկցող գրությամբ</w:t>
      </w:r>
      <w:r w:rsidR="00311F61" w:rsidRPr="00305B9D">
        <w:rPr>
          <w:rFonts w:ascii="GHEA Grapalat" w:hAnsi="GHEA Grapalat"/>
          <w:lang w:val="hy-AM"/>
        </w:rPr>
        <w:t xml:space="preserve">, </w:t>
      </w:r>
      <w:r w:rsidRPr="00305B9D">
        <w:rPr>
          <w:rFonts w:ascii="GHEA Grapalat" w:hAnsi="GHEA Grapalat"/>
        </w:rPr>
        <w:t xml:space="preserve">փակ ծրարով, սոսնձված: Ծրարի վրա նախաորակավորման հայտը կազմելու լեզվով նշվում են` </w:t>
      </w:r>
    </w:p>
    <w:p w14:paraId="37853C9D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ա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անվանումը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հասցեն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).</w:t>
      </w:r>
    </w:p>
    <w:p w14:paraId="0D731F51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բ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ծածկագիրը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14:paraId="14851675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</w:rPr>
        <w:t>գ</w:t>
      </w:r>
      <w:r w:rsidRPr="00305B9D">
        <w:rPr>
          <w:rFonts w:ascii="GHEA Grapalat" w:hAnsi="GHEA Grapalat"/>
          <w:sz w:val="20"/>
          <w:szCs w:val="20"/>
          <w:lang w:val="af-ZA"/>
        </w:rPr>
        <w:t>. «</w:t>
      </w:r>
      <w:proofErr w:type="spellStart"/>
      <w:r w:rsidRPr="00305B9D">
        <w:rPr>
          <w:rFonts w:ascii="GHEA Grapalat" w:hAnsi="GHEA Grapalat"/>
          <w:sz w:val="20"/>
          <w:szCs w:val="20"/>
        </w:rPr>
        <w:t>չբացել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բացման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նիստը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305B9D">
        <w:rPr>
          <w:rFonts w:ascii="GHEA Grapalat" w:hAnsi="GHEA Grapalat"/>
          <w:sz w:val="20"/>
          <w:szCs w:val="20"/>
        </w:rPr>
        <w:t>բառերը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14:paraId="50BB4A8A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  <w:lang w:val="hy-AM"/>
        </w:rPr>
        <w:t>դ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305B9D">
        <w:rPr>
          <w:rFonts w:ascii="GHEA Grapalat" w:hAnsi="GHEA Grapalat"/>
          <w:sz w:val="20"/>
          <w:szCs w:val="20"/>
          <w:lang w:val="hy-AM"/>
        </w:rPr>
        <w:t>մասնակցի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անվանումը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305B9D">
        <w:rPr>
          <w:rFonts w:ascii="GHEA Grapalat" w:hAnsi="GHEA Grapalat"/>
          <w:sz w:val="20"/>
          <w:szCs w:val="20"/>
          <w:lang w:val="hy-AM"/>
        </w:rPr>
        <w:t>անունը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), </w:t>
      </w:r>
      <w:r w:rsidRPr="00305B9D">
        <w:rPr>
          <w:rFonts w:ascii="GHEA Grapalat" w:hAnsi="GHEA Grapalat"/>
          <w:sz w:val="20"/>
          <w:szCs w:val="20"/>
          <w:lang w:val="hy-AM"/>
        </w:rPr>
        <w:t>գտնվելու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վայրը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հեռախոսահամարը</w:t>
      </w:r>
      <w:r w:rsidRPr="00305B9D">
        <w:rPr>
          <w:rFonts w:ascii="GHEA Grapalat" w:hAnsi="GHEA Grapalat"/>
          <w:sz w:val="20"/>
          <w:szCs w:val="20"/>
          <w:lang w:val="af-ZA"/>
        </w:rPr>
        <w:t>:</w:t>
      </w:r>
    </w:p>
    <w:p w14:paraId="3C276746" w14:textId="21072716" w:rsidR="000F2EB5" w:rsidRPr="00305B9D" w:rsidRDefault="000F2EB5" w:rsidP="000F2EB5">
      <w:pPr>
        <w:numPr>
          <w:ilvl w:val="0"/>
          <w:numId w:val="1"/>
        </w:numPr>
        <w:ind w:left="0"/>
        <w:jc w:val="both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Ընթացակարգի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910E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17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</w:t>
      </w:r>
      <w:r w:rsidR="004910E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2</w:t>
      </w:r>
      <w:r w:rsidR="007F503E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5</w:t>
      </w:r>
      <w:r w:rsidRPr="005552F1">
        <w:rPr>
          <w:rFonts w:ascii="GHEA Grapalat" w:hAnsi="GHEA Grapalat" w:cs="Sylfaen"/>
          <w:color w:val="FF0000"/>
          <w:sz w:val="20"/>
          <w:szCs w:val="20"/>
        </w:rPr>
        <w:t>թ</w:t>
      </w:r>
      <w:r w:rsidRPr="00305B9D">
        <w:rPr>
          <w:rFonts w:ascii="GHEA Grapalat" w:hAnsi="GHEA Grapalat" w:cs="Sylfaen"/>
          <w:sz w:val="20"/>
          <w:szCs w:val="20"/>
          <w:lang w:val="af-ZA"/>
        </w:rPr>
        <w:t>.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  <w:lang w:val="ru-RU"/>
        </w:rPr>
        <w:t>ժամը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12:00-</w:t>
      </w:r>
      <w:r w:rsidRPr="00305B9D">
        <w:rPr>
          <w:rFonts w:ascii="GHEA Grapalat" w:hAnsi="GHEA Grapalat" w:cs="Sylfaen"/>
          <w:b/>
          <w:sz w:val="20"/>
          <w:szCs w:val="20"/>
        </w:rPr>
        <w:t>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: </w:t>
      </w:r>
    </w:p>
    <w:p w14:paraId="4EB1CBC9" w14:textId="4F7063BF" w:rsidR="000F2EB5" w:rsidRPr="00305B9D" w:rsidRDefault="000F2EB5" w:rsidP="000F2EB5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մինչև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կետով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b/>
          <w:sz w:val="20"/>
          <w:szCs w:val="20"/>
        </w:rPr>
        <w:t>ք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</w:rPr>
        <w:t>Երևան</w:t>
      </w:r>
      <w:proofErr w:type="spellEnd"/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, </w:t>
      </w:r>
      <w:r w:rsidR="00F918C4">
        <w:rPr>
          <w:rFonts w:ascii="GHEA Grapalat" w:hAnsi="GHEA Grapalat" w:cs="Sylfaen"/>
          <w:b/>
          <w:sz w:val="20"/>
          <w:szCs w:val="20"/>
          <w:lang w:val="hy-AM"/>
        </w:rPr>
        <w:t>Տիգրան Մեծ 65Ա</w:t>
      </w:r>
      <w:r w:rsidRPr="00305B9D">
        <w:rPr>
          <w:rFonts w:ascii="GHEA Grapalat" w:hAnsi="GHEA Grapalat" w:cs="Sylfaen"/>
          <w:b/>
          <w:sz w:val="20"/>
          <w:szCs w:val="20"/>
          <w:lang w:val="hy-AM"/>
        </w:rPr>
        <w:t>, եր</w:t>
      </w:r>
      <w:r w:rsidR="00EC0C9E">
        <w:rPr>
          <w:rFonts w:ascii="GHEA Grapalat" w:hAnsi="GHEA Grapalat" w:cs="Sylfaen"/>
          <w:b/>
          <w:sz w:val="20"/>
          <w:szCs w:val="20"/>
          <w:lang w:val="hy-AM"/>
        </w:rPr>
        <w:t>ր</w:t>
      </w:r>
      <w:r w:rsidRPr="00305B9D">
        <w:rPr>
          <w:rFonts w:ascii="GHEA Grapalat" w:hAnsi="GHEA Grapalat" w:cs="Sylfaen"/>
          <w:b/>
          <w:sz w:val="20"/>
          <w:szCs w:val="20"/>
          <w:lang w:val="hy-AM"/>
        </w:rPr>
        <w:t>որդ հարկ</w:t>
      </w:r>
      <w:r w:rsidR="00EC0C9E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հասցեով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15E3B251" w14:textId="05839493" w:rsidR="0006072E" w:rsidRPr="00BD68E2" w:rsidRDefault="0006072E" w:rsidP="0006072E">
      <w:pPr>
        <w:pStyle w:val="BodyTextIndent2"/>
        <w:numPr>
          <w:ilvl w:val="0"/>
          <w:numId w:val="1"/>
        </w:numPr>
        <w:spacing w:line="240" w:lineRule="auto"/>
        <w:rPr>
          <w:rFonts w:ascii="GHEA Grapalat" w:hAnsi="GHEA Grapalat" w:cs="Sylfaen"/>
          <w:b/>
          <w:bCs/>
        </w:rPr>
      </w:pPr>
      <w:proofErr w:type="spellStart"/>
      <w:r w:rsidRPr="00BD68E2">
        <w:rPr>
          <w:rFonts w:ascii="GHEA Grapalat" w:hAnsi="GHEA Grapalat" w:cs="Sylfaen"/>
          <w:b/>
          <w:bCs/>
          <w:lang w:val="en-US"/>
        </w:rPr>
        <w:t>Նախաորակավորման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հայտերը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ստանում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r w:rsidRPr="00BD68E2">
        <w:rPr>
          <w:rFonts w:ascii="GHEA Grapalat" w:hAnsi="GHEA Grapalat" w:cs="Sylfaen"/>
          <w:b/>
          <w:bCs/>
          <w:lang w:val="ru-RU"/>
        </w:rPr>
        <w:t>և</w:t>
      </w:r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հայտերի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գրանցամատյանում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գրանցում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r w:rsidRPr="00BD68E2">
        <w:rPr>
          <w:rFonts w:ascii="GHEA Grapalat" w:hAnsi="GHEA Grapalat" w:cs="Sylfaen"/>
          <w:b/>
          <w:bCs/>
          <w:lang w:val="ru-RU"/>
        </w:rPr>
        <w:t>է</w:t>
      </w:r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հանձնաժողովի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քարտուղար</w:t>
      </w:r>
      <w:proofErr w:type="spellEnd"/>
      <w:r w:rsidRPr="00BD68E2">
        <w:rPr>
          <w:rFonts w:ascii="GHEA Grapalat" w:hAnsi="GHEA Grapalat" w:cs="Sylfaen"/>
          <w:b/>
          <w:bCs/>
          <w:lang w:val="en-US"/>
        </w:rPr>
        <w:t>՝</w:t>
      </w:r>
      <w:r w:rsidRPr="00BD68E2">
        <w:rPr>
          <w:rFonts w:ascii="GHEA Grapalat" w:hAnsi="GHEA Grapalat" w:cs="Sylfaen"/>
          <w:b/>
          <w:bCs/>
        </w:rPr>
        <w:t xml:space="preserve"> </w:t>
      </w:r>
      <w:r w:rsidR="002C7FC7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>շ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րջակա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միջավայրի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նախարարության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 LatArm"/>
          <w:b/>
          <w:bCs/>
          <w:i w:val="0"/>
        </w:rPr>
        <w:t>«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Բնապահպանական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ծրագրերի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իրականացման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գրասենյակ</w:t>
      </w:r>
      <w:r w:rsidR="009A07ED" w:rsidRPr="00BD68E2">
        <w:rPr>
          <w:rStyle w:val="Emphasis"/>
          <w:rFonts w:ascii="GHEA Grapalat" w:hAnsi="GHEA Grapalat" w:cs="Arial LatArm"/>
          <w:b/>
          <w:bCs/>
          <w:i w:val="0"/>
        </w:rPr>
        <w:t>»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պետական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հիմնարկ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 xml:space="preserve">ի գործերի կառավարման և գնումների բաժնի </w:t>
      </w:r>
      <w:proofErr w:type="gramStart"/>
      <w:r w:rsidR="0093087D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>գլխավոր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 xml:space="preserve">  մասնագետ</w:t>
      </w:r>
      <w:proofErr w:type="gramEnd"/>
      <w:r w:rsidR="00C53A10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>՝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 xml:space="preserve"> </w:t>
      </w:r>
      <w:proofErr w:type="gramStart"/>
      <w:r w:rsidR="0093087D" w:rsidRPr="00BD68E2">
        <w:rPr>
          <w:rFonts w:ascii="GHEA Grapalat" w:hAnsi="GHEA Grapalat" w:cs="Sylfaen"/>
          <w:b/>
          <w:bCs/>
          <w:lang w:val="hy-AM"/>
        </w:rPr>
        <w:t>Ի</w:t>
      </w:r>
      <w:r w:rsidR="00C53A10" w:rsidRPr="00BD68E2">
        <w:rPr>
          <w:rFonts w:ascii="GHEA Grapalat" w:hAnsi="GHEA Grapalat" w:cs="Sylfaen"/>
          <w:b/>
          <w:bCs/>
          <w:lang w:val="hy-AM"/>
        </w:rPr>
        <w:t>.</w:t>
      </w:r>
      <w:r w:rsidR="0093087D" w:rsidRPr="00BD68E2">
        <w:rPr>
          <w:rFonts w:ascii="GHEA Grapalat" w:hAnsi="GHEA Grapalat" w:cs="Sylfaen"/>
          <w:b/>
          <w:bCs/>
          <w:lang w:val="hy-AM"/>
        </w:rPr>
        <w:t>Յուզբաշ</w:t>
      </w:r>
      <w:r w:rsidR="00C53A10" w:rsidRPr="00BD68E2">
        <w:rPr>
          <w:rFonts w:ascii="GHEA Grapalat" w:hAnsi="GHEA Grapalat" w:cs="Sylfaen"/>
          <w:b/>
          <w:bCs/>
          <w:lang w:val="hy-AM"/>
        </w:rPr>
        <w:t>յան</w:t>
      </w:r>
      <w:r w:rsidR="00BD68E2">
        <w:rPr>
          <w:rFonts w:ascii="GHEA Grapalat" w:hAnsi="GHEA Grapalat" w:cs="Sylfaen"/>
          <w:b/>
          <w:bCs/>
          <w:lang w:val="hy-AM"/>
        </w:rPr>
        <w:t>ը</w:t>
      </w:r>
      <w:proofErr w:type="gramEnd"/>
    </w:p>
    <w:p w14:paraId="5B3C8E2A" w14:textId="77777777" w:rsidR="0006072E" w:rsidRPr="00305B9D" w:rsidRDefault="0006072E" w:rsidP="0006072E">
      <w:pPr>
        <w:pStyle w:val="BodyTextIndent2"/>
        <w:spacing w:line="240" w:lineRule="auto"/>
        <w:ind w:firstLine="720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ըստ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դրանց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հերթականության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նշելով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համարը</w:t>
      </w:r>
      <w:proofErr w:type="spellEnd"/>
      <w:r w:rsidRPr="00305B9D">
        <w:rPr>
          <w:rFonts w:ascii="GHEA Grapalat" w:hAnsi="GHEA Grapalat" w:cs="Sylfaen"/>
        </w:rPr>
        <w:t xml:space="preserve">, </w:t>
      </w:r>
      <w:proofErr w:type="spellStart"/>
      <w:r w:rsidRPr="00305B9D">
        <w:rPr>
          <w:rFonts w:ascii="GHEA Grapalat" w:hAnsi="GHEA Grapalat" w:cs="Sylfaen"/>
          <w:lang w:val="ru-RU"/>
        </w:rPr>
        <w:t>օրը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ժամը</w:t>
      </w:r>
      <w:proofErr w:type="spellEnd"/>
      <w:r w:rsidRPr="00305B9D">
        <w:rPr>
          <w:rFonts w:ascii="GHEA Grapalat" w:hAnsi="GHEA Grapalat" w:cs="Sylfaen"/>
        </w:rPr>
        <w:t xml:space="preserve">: </w:t>
      </w:r>
      <w:proofErr w:type="spellStart"/>
      <w:r w:rsidRPr="00305B9D">
        <w:rPr>
          <w:rFonts w:ascii="GHEA Grapalat" w:hAnsi="GHEA Grapalat" w:cs="Sylfaen"/>
          <w:lang w:val="ru-RU"/>
        </w:rPr>
        <w:t>Մասնակցի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պահանջով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մասին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տրվում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en-US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տեղեկանք</w:t>
      </w:r>
      <w:proofErr w:type="spellEnd"/>
      <w:r w:rsidRPr="00305B9D">
        <w:rPr>
          <w:rFonts w:ascii="GHEA Grapalat" w:hAnsi="GHEA Grapalat" w:cs="Sylfaen"/>
          <w:lang w:val="ru-RU"/>
        </w:rPr>
        <w:t>։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ներկայացնելու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վերջնաժամկետը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լրանալուց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հետո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ներկայացված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չեն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դրանք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ստանալու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հաջորդող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երկու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աշխատանքային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ընթացքում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վերադարձվում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>:</w:t>
      </w:r>
    </w:p>
    <w:p w14:paraId="3D26B8B3" w14:textId="77777777" w:rsidR="0006072E" w:rsidRPr="00305B9D" w:rsidRDefault="0006072E" w:rsidP="0006072E">
      <w:pPr>
        <w:pStyle w:val="BodyTextIndent2"/>
        <w:numPr>
          <w:ilvl w:val="0"/>
          <w:numId w:val="1"/>
        </w:numPr>
        <w:spacing w:line="240" w:lineRule="auto"/>
        <w:rPr>
          <w:rFonts w:ascii="GHEA Grapalat" w:hAnsi="GHEA Grapalat" w:cs="Sylfaen"/>
          <w:b/>
        </w:rPr>
      </w:pPr>
      <w:proofErr w:type="spellStart"/>
      <w:r w:rsidRPr="00305B9D">
        <w:rPr>
          <w:rFonts w:ascii="GHEA Grapalat" w:hAnsi="GHEA Grapalat" w:cs="Sylfaen"/>
          <w:b/>
          <w:lang w:val="ru-RU"/>
        </w:rPr>
        <w:t>Մասնակիցը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հայտով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ներկայացնում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r w:rsidRPr="00305B9D">
        <w:rPr>
          <w:rFonts w:ascii="GHEA Grapalat" w:hAnsi="GHEA Grapalat" w:cs="Sylfaen"/>
          <w:b/>
          <w:lang w:val="en-US"/>
        </w:rPr>
        <w:t>է</w:t>
      </w:r>
      <w:r w:rsidRPr="00305B9D">
        <w:rPr>
          <w:rFonts w:ascii="GHEA Grapalat" w:hAnsi="GHEA Grapalat" w:cs="Sylfaen"/>
          <w:b/>
        </w:rPr>
        <w:t>`</w:t>
      </w:r>
    </w:p>
    <w:p w14:paraId="118883E5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1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իր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կողմից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հաստատված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մասնակցելու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գրավոր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դիմում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համաձայն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հավելված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N 1-</w:t>
      </w:r>
      <w:r w:rsidRPr="00305B9D">
        <w:rPr>
          <w:rFonts w:ascii="GHEA Grapalat" w:hAnsi="GHEA Grapalat" w:cs="Sylfaen"/>
          <w:b/>
          <w:sz w:val="20"/>
          <w:lang w:eastAsia="en-US"/>
        </w:rPr>
        <w:t>ի</w:t>
      </w:r>
      <w:r w:rsidR="00436EBE" w:rsidRPr="00305B9D">
        <w:rPr>
          <w:rFonts w:ascii="GHEA Grapalat" w:hAnsi="GHEA Grapalat" w:cs="Sylfaen"/>
          <w:b/>
          <w:sz w:val="20"/>
          <w:lang w:val="hy-AM" w:eastAsia="en-US"/>
        </w:rPr>
        <w:t>,</w:t>
      </w:r>
    </w:p>
    <w:p w14:paraId="3D38AC01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hy-AM" w:eastAsia="en-US"/>
        </w:rPr>
        <w:t>2)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կողմից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հաստատված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հայտարարություն՝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6D68F5" w:rsidRPr="00305B9D">
        <w:rPr>
          <w:rFonts w:ascii="GHEA Grapalat" w:hAnsi="GHEA Grapalat" w:cs="Sylfaen"/>
          <w:b/>
          <w:sz w:val="20"/>
          <w:lang w:val="hy-AM" w:eastAsia="en-US"/>
        </w:rPr>
        <w:t xml:space="preserve">«Մասնագիտական գործունեության համապատասխանություն պայմանագրով նախատեսված գործունեությանը»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որակավորման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չափանիշի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պահանջներին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համապատասխանության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մասին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համաձայն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հավելված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393861">
        <w:rPr>
          <w:rFonts w:ascii="GHEA Grapalat" w:hAnsi="GHEA Grapalat" w:cs="Sylfaen"/>
          <w:b/>
          <w:sz w:val="20"/>
          <w:lang w:val="hy-AM" w:eastAsia="en-US"/>
        </w:rPr>
        <w:t xml:space="preserve"> </w:t>
      </w:r>
      <w:r w:rsidR="00393861" w:rsidRPr="00393861">
        <w:rPr>
          <w:rFonts w:ascii="GHEA Grapalat" w:hAnsi="GHEA Grapalat" w:cs="Sylfaen"/>
          <w:b/>
          <w:sz w:val="20"/>
          <w:lang w:val="hy-AM" w:eastAsia="en-US"/>
        </w:rPr>
        <w:t xml:space="preserve">N 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2-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14:paraId="422B649A" w14:textId="77777777" w:rsidR="0006072E" w:rsidRPr="00305B9D" w:rsidRDefault="00F97129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3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)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ֆիզիկական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անձ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մասնակիցները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ներկայանցում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են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նաև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ինքնակենսագրական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(CV)</w:t>
      </w:r>
      <w:r w:rsidR="00311F61" w:rsidRPr="00305B9D">
        <w:rPr>
          <w:rFonts w:ascii="GHEA Grapalat" w:hAnsi="GHEA Grapalat" w:cs="Sylfaen"/>
          <w:b/>
          <w:sz w:val="20"/>
          <w:lang w:val="hy-AM" w:eastAsia="en-US"/>
        </w:rPr>
        <w:t>՝ հաստատված տվյալ անձի կողմից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14:paraId="15BF314E" w14:textId="77777777" w:rsidR="00453030" w:rsidRPr="00305B9D" w:rsidRDefault="00F97129" w:rsidP="00453030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4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պայմանագրի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պատճենը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,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եթե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մասնակիցները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սույն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մասնակցում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կարգով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կոնսորցիումով</w:t>
      </w:r>
      <w:proofErr w:type="spellEnd"/>
      <w:r w:rsidR="003270D1" w:rsidRPr="00305B9D">
        <w:rPr>
          <w:rFonts w:ascii="GHEA Grapalat" w:hAnsi="GHEA Grapalat" w:cs="Sylfaen"/>
          <w:b/>
          <w:sz w:val="20"/>
          <w:lang w:val="af-ZA" w:eastAsia="en-US"/>
        </w:rPr>
        <w:t>)</w:t>
      </w:r>
      <w:r w:rsidR="003270D1" w:rsidRPr="00305B9D">
        <w:rPr>
          <w:rFonts w:ascii="GHEA Grapalat" w:hAnsi="GHEA Grapalat" w:cs="Sylfaen"/>
          <w:b/>
          <w:sz w:val="20"/>
          <w:lang w:val="hy-AM" w:eastAsia="en-US"/>
        </w:rPr>
        <w:t>։</w:t>
      </w:r>
    </w:p>
    <w:p w14:paraId="62D32A24" w14:textId="77777777" w:rsidR="0006072E" w:rsidRPr="00305B9D" w:rsidRDefault="00311F61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Հայտը ծրարով ներկայացնելու դեպքում հ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այտում ներառվող բոլոր փաստաթղթերը ներկայացվում են բնօրինակից և թվով 2 պատճեններից: Փաստաթղթերի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փաթեթների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վրա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համապատասխանաբար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գրվում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պատճեն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բառերը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: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փոխարեն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ներկայացվել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նոտարական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վավերացված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օրինակները.</w:t>
      </w:r>
    </w:p>
    <w:p w14:paraId="5A0498BE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  <w:lang w:val="af-ZA"/>
        </w:rPr>
        <w:t>Նախաորակավորման հայտերը, հայերենից բացի, կարող են ներկայացվել նաև անգլերեն կամ ռուսերեն:</w:t>
      </w:r>
    </w:p>
    <w:p w14:paraId="7D649FEA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Ծրարը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սույն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հայտարարությամբ 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>`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ասնակցի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կողմից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կազմվող փաստաթղթերը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ստորագրում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դրանք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այսուհետ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):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Եթե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ապա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հայտով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ներկայացվում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այդ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վերապահված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 փաստաթուղթ: Նպատակահարմարության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ասնակիցը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տեղեկությունները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սույն հայտարարությամբ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առաջարկվող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ձևերից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տարբերվող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պահպանելով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վավերապայմանները։</w:t>
      </w:r>
    </w:p>
    <w:p w14:paraId="1857CD9F" w14:textId="77777777" w:rsidR="0006072E" w:rsidRPr="00305B9D" w:rsidRDefault="0006072E" w:rsidP="0006072E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14:paraId="7B77F8BE" w14:textId="77777777"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>V.  ՆԱԽԱՈՐԱԿԱՎՈՐՄԱՆ ՀԱՅՏԵՐԻ ԲԱՑՈՒՄԸ</w:t>
      </w:r>
      <w:r w:rsidRPr="00305B9D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ԳՆԱՀԱՏՈՒՄԸ  ԵՎ  </w:t>
      </w:r>
    </w:p>
    <w:p w14:paraId="448E82C4" w14:textId="77777777"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ԱՐԴՅՈՒՆՔՆԵՐԻ ԱՄՓՈՓՈՒՄԸ </w:t>
      </w:r>
    </w:p>
    <w:p w14:paraId="2A3B68DB" w14:textId="77777777" w:rsidR="0006072E" w:rsidRPr="00305B9D" w:rsidRDefault="0006072E" w:rsidP="0006072E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44325042" w14:textId="7E499273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գնահատումը և արդյունքների ամփոփումը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</w:t>
      </w:r>
      <w:r w:rsidRPr="00305B9D">
        <w:rPr>
          <w:rFonts w:ascii="GHEA Grapalat" w:hAnsi="GHEA Grapalat" w:cs="Sylfaen"/>
          <w:sz w:val="20"/>
          <w:szCs w:val="20"/>
        </w:rPr>
        <w:t>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նիստում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="004910E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17</w:t>
      </w:r>
      <w:r w:rsidR="00E87713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</w:t>
      </w:r>
      <w:r w:rsidR="004910E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="00311F61"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2</w:t>
      </w:r>
      <w:r w:rsidR="00762D90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5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թ</w:t>
      </w:r>
      <w:r w:rsidR="00F97129" w:rsidRPr="00305B9D">
        <w:rPr>
          <w:rFonts w:ascii="GHEA Grapalat" w:hAnsi="GHEA Grapalat" w:cs="Sylfaen"/>
          <w:b/>
          <w:sz w:val="20"/>
          <w:szCs w:val="20"/>
          <w:lang w:val="af-ZA"/>
        </w:rPr>
        <w:t>. ժամը  12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>:00-ին</w:t>
      </w:r>
      <w:r w:rsidR="007D73A0" w:rsidRPr="00305B9D">
        <w:rPr>
          <w:rFonts w:ascii="GHEA Grapalat" w:hAnsi="GHEA Grapalat" w:cs="Sylfaen"/>
          <w:b/>
          <w:sz w:val="20"/>
          <w:szCs w:val="20"/>
          <w:lang w:val="af-ZA"/>
        </w:rPr>
        <w:t>,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ք. Երևան, </w:t>
      </w:r>
      <w:r w:rsidR="00F918C4">
        <w:rPr>
          <w:rFonts w:ascii="GHEA Grapalat" w:hAnsi="GHEA Grapalat" w:cs="Sylfaen"/>
          <w:b/>
          <w:sz w:val="20"/>
          <w:szCs w:val="20"/>
          <w:lang w:val="hy-AM"/>
        </w:rPr>
        <w:t>Տիգրան Մեծ 65Ա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  <w:lang w:val="ru-RU"/>
        </w:rPr>
        <w:t>հասցեում</w:t>
      </w:r>
      <w:r w:rsidRPr="00305B9D">
        <w:rPr>
          <w:rFonts w:ascii="GHEA Grapalat" w:hAnsi="GHEA Grapalat" w:cs="Tahoma"/>
          <w:b/>
          <w:sz w:val="20"/>
          <w:szCs w:val="20"/>
          <w:lang w:val="af-ZA"/>
        </w:rPr>
        <w:t>։</w:t>
      </w:r>
    </w:p>
    <w:p w14:paraId="593DBE61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հ</w:t>
      </w:r>
      <w:r w:rsidRPr="00305B9D">
        <w:rPr>
          <w:rFonts w:ascii="GHEA Grapalat" w:hAnsi="GHEA Grapalat" w:cs="Sylfaen"/>
          <w:sz w:val="20"/>
          <w:szCs w:val="20"/>
          <w:lang w:val="ru-RU"/>
        </w:rPr>
        <w:t>այտերի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և գնահատման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նիստո</w:t>
      </w:r>
      <w:r w:rsidRPr="00305B9D">
        <w:rPr>
          <w:rFonts w:ascii="GHEA Grapalat" w:hAnsi="GHEA Grapalat" w:cs="Sylfaen"/>
          <w:sz w:val="20"/>
          <w:szCs w:val="20"/>
        </w:rPr>
        <w:t>ւ</w:t>
      </w:r>
      <w:r w:rsidRPr="00305B9D">
        <w:rPr>
          <w:rFonts w:ascii="GHEA Grapalat" w:hAnsi="GHEA Grapalat" w:cs="Sylfaen"/>
          <w:sz w:val="20"/>
          <w:szCs w:val="20"/>
          <w:lang w:val="ru-RU"/>
        </w:rPr>
        <w:t>մ</w:t>
      </w:r>
      <w:r w:rsidRPr="00305B9D">
        <w:rPr>
          <w:rFonts w:ascii="GHEA Grapalat" w:hAnsi="GHEA Grapalat" w:cs="Sylfaen"/>
          <w:sz w:val="20"/>
          <w:szCs w:val="20"/>
          <w:lang w:val="af-ZA"/>
        </w:rPr>
        <w:t>`</w:t>
      </w:r>
    </w:p>
    <w:p w14:paraId="30BD773D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1) </w:t>
      </w:r>
      <w:r w:rsidRPr="00305B9D">
        <w:rPr>
          <w:rFonts w:ascii="GHEA Grapalat" w:hAnsi="GHEA Grapalat" w:cs="Sylfaen"/>
          <w:sz w:val="20"/>
          <w:szCs w:val="20"/>
        </w:rPr>
        <w:t>հ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հաղորդում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փոխանցում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անբաժանելի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հանդիսացող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մյուս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>,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14:paraId="6F943D7E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14:paraId="2507FEEA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14:paraId="3ECB1F77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բ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հայտարարությամբ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14:paraId="1182E483" w14:textId="77777777"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</w:rPr>
        <w:t>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հայտարարությամբ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նախատեսված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պայմաններին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համապատասխանող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proofErr w:type="spellStart"/>
      <w:r w:rsidRPr="00305B9D">
        <w:rPr>
          <w:rFonts w:ascii="GHEA Grapalat" w:hAnsi="GHEA Grapalat" w:cs="Sylfaen"/>
          <w:sz w:val="20"/>
        </w:rPr>
        <w:t>Հակառակ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դեպքում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անբավարար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մերժվում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14:paraId="6585259E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/>
          <w:sz w:val="20"/>
          <w:lang w:val="af-ZA" w:eastAsia="x-none"/>
        </w:rPr>
        <w:t>Եթե նախաորակավորման հայտերի բացման նիստի ընթացքում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իրականացված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գնահատման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արդյուն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մասնակցի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սույն հայտարարության պահանջների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նկատմամբ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ապա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նիստը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իսկ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դրա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եղանակով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տեղեկացնում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ասնակցին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առաջարկելով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մինչև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ավարտը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շտկել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Ընդ որում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կետում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`</w:t>
      </w:r>
    </w:p>
    <w:p w14:paraId="400108CC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1)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պարտադիր և մանրամասն նկարագրվում են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.</w:t>
      </w:r>
    </w:p>
    <w:p w14:paraId="02BB5141" w14:textId="77777777" w:rsidR="00453030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hy-AM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2)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առաջարկությունն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փոստից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դիմումում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ուղարկելու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միջոցով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14:paraId="6728E79A" w14:textId="77777777"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hy-AM" w:eastAsia="en-US"/>
        </w:rPr>
        <w:t>Եթե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հայտարարության </w:t>
      </w:r>
      <w:r w:rsidR="00311F61" w:rsidRPr="00305B9D">
        <w:rPr>
          <w:rFonts w:ascii="GHEA Grapalat" w:hAnsi="GHEA Grapalat" w:cs="Sylfaen"/>
          <w:sz w:val="20"/>
          <w:lang w:val="hy-AM" w:eastAsia="en-US"/>
        </w:rPr>
        <w:t>20</w:t>
      </w:r>
      <w:r w:rsidRPr="00305B9D">
        <w:rPr>
          <w:rFonts w:ascii="GHEA Grapalat" w:hAnsi="GHEA Grapalat" w:cs="Sylfaen"/>
          <w:sz w:val="20"/>
          <w:lang w:val="af-ZA" w:eastAsia="en-US"/>
        </w:rPr>
        <w:t>-</w:t>
      </w:r>
      <w:r w:rsidRPr="00305B9D">
        <w:rPr>
          <w:rFonts w:ascii="GHEA Grapalat" w:hAnsi="GHEA Grapalat" w:cs="Sylfaen"/>
          <w:sz w:val="20"/>
          <w:lang w:val="hy-AM" w:eastAsia="en-US"/>
        </w:rPr>
        <w:t>րդ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կետով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ժամկետում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արձանագրված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անհամապատասխանությունը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r w:rsidRPr="00305B9D">
        <w:rPr>
          <w:rFonts w:ascii="GHEA Grapalat" w:hAnsi="GHEA Grapalat" w:cs="Sylfaen"/>
          <w:sz w:val="20"/>
          <w:lang w:val="hy-AM" w:eastAsia="en-US"/>
        </w:rPr>
        <w:t>ապա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վերջինիս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>Հակառակ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դեպքում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և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մերժվում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>: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փաստաթղթերը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ներկայացնում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ընթացակարգին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մասնակցելու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դիմումում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նշված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փոստից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հանձնա</w:t>
      </w:r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r w:rsidRPr="00305B9D">
        <w:rPr>
          <w:rFonts w:ascii="GHEA Grapalat" w:hAnsi="GHEA Grapalat" w:cs="Sylfaen"/>
          <w:sz w:val="20"/>
          <w:lang w:val="hy-AM" w:eastAsia="en-US"/>
        </w:rPr>
        <w:t>ժողովի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քարտուղարի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="00083D5F" w:rsidRPr="00305B9D">
        <w:rPr>
          <w:rFonts w:ascii="GHEA Grapalat" w:hAnsi="GHEA Grapalat" w:cs="Sylfaen"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նախատեսված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ուղարկելու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միջոցով</w:t>
      </w:r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14:paraId="2749F99B" w14:textId="77777777" w:rsidR="00821710" w:rsidRPr="003E2CB3" w:rsidRDefault="0006072E" w:rsidP="003E2CB3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չի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աշխատանքներին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պարզվում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վերջիններիս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իրենց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մերձավոր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ազգակցությամբ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խնամիությամբ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կապված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անձը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ամուսին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ինչպես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ամուսնու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այդ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տվյալ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համար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ներկայացրել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</w:t>
      </w:r>
      <w:r w:rsidRPr="00305B9D">
        <w:rPr>
          <w:rFonts w:ascii="GHEA Grapalat" w:hAnsi="GHEA Grapalat" w:cs="Sylfaen"/>
          <w:sz w:val="20"/>
          <w:lang w:val="af-ZA"/>
        </w:rPr>
        <w:t>:</w:t>
      </w:r>
      <w:r w:rsidRPr="00305B9D">
        <w:rPr>
          <w:rFonts w:ascii="GHEA Grapalat" w:hAnsi="GHEA Grapalat" w:cs="Sylfaen"/>
          <w:sz w:val="20"/>
          <w:lang w:val="hy-AM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առկա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կետով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նախատեսված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պայմանը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ապա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անմիջապես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հետո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առնչությամբ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շահերի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բախում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ինքնաբացարկ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հայտնում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ընթացակարգից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14:paraId="5BF9870C" w14:textId="77777777" w:rsidR="0074796B" w:rsidRPr="00305B9D" w:rsidRDefault="0074796B" w:rsidP="0074796B">
      <w:pPr>
        <w:ind w:left="630"/>
        <w:jc w:val="both"/>
        <w:rPr>
          <w:rFonts w:ascii="GHEA Grapalat" w:hAnsi="GHEA Grapalat"/>
          <w:b/>
          <w:sz w:val="22"/>
          <w:szCs w:val="22"/>
          <w:lang w:val="hy-AM" w:eastAsia="ru-RU"/>
        </w:rPr>
      </w:pPr>
    </w:p>
    <w:p w14:paraId="0EBECC1A" w14:textId="77777777"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05B9D">
        <w:rPr>
          <w:rFonts w:ascii="GHEA Grapalat" w:hAnsi="GHEA Grapalat" w:cs="Sylfaen"/>
          <w:sz w:val="20"/>
          <w:lang w:val="hy-AM"/>
        </w:rPr>
        <w:t>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արդյունքների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ամփոփման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կազմվում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է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արձանագրություն</w:t>
      </w:r>
      <w:r w:rsidRPr="002C7FC7">
        <w:rPr>
          <w:rFonts w:ascii="GHEA Grapalat" w:hAnsi="GHEA Grapalat" w:cs="Sylfaen"/>
          <w:sz w:val="20"/>
          <w:lang w:val="af-ZA"/>
        </w:rPr>
        <w:t>,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որով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հաստատվում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նախաորակավորված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մասնակիցների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ցուցակը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r w:rsidRPr="00305B9D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մինչև </w:t>
      </w: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="00137F85" w:rsidRPr="00305B9D">
        <w:rPr>
          <w:rFonts w:ascii="GHEA Grapalat" w:hAnsi="GHEA Grapalat" w:cs="Sylfaen"/>
          <w:sz w:val="20"/>
          <w:lang w:val="hy-AM"/>
        </w:rPr>
        <w:t xml:space="preserve"> 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նիստի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ավարտին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հաջորդող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աշխատանքային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օրը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 ներառյալ</w:t>
      </w:r>
      <w:r w:rsidRPr="00305B9D">
        <w:rPr>
          <w:rFonts w:ascii="GHEA Grapalat" w:hAnsi="GHEA Grapalat" w:cs="Sylfaen"/>
          <w:sz w:val="20"/>
          <w:lang w:val="af-ZA"/>
        </w:rPr>
        <w:t>`</w:t>
      </w:r>
    </w:p>
    <w:p w14:paraId="48A8B4C5" w14:textId="77777777" w:rsidR="0006072E" w:rsidRPr="00305B9D" w:rsidRDefault="0006072E" w:rsidP="0006072E">
      <w:pPr>
        <w:pStyle w:val="BodyTextIndent2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 է տեղեկագրում.</w:t>
      </w:r>
    </w:p>
    <w:p w14:paraId="0B2BD3AB" w14:textId="77777777" w:rsidR="0006072E" w:rsidRPr="00305B9D" w:rsidRDefault="0006072E" w:rsidP="0006072E">
      <w:pPr>
        <w:pStyle w:val="BodyTextIndent2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2) սույն հայտարարությամբ նախատեսված պայմաններին անբավարար գնահատված հայտեր ներկայացրած մասնակիցներին էլեկտրոնային եղանակով ծանուցում է նախաորակավորման հայտերի մերժման հիմքերի մասին:</w:t>
      </w:r>
    </w:p>
    <w:p w14:paraId="2B640264" w14:textId="77777777" w:rsidR="0066027B" w:rsidRPr="00305B9D" w:rsidRDefault="0066027B" w:rsidP="0066027B">
      <w:pPr>
        <w:pStyle w:val="BodyTextIndent2"/>
        <w:spacing w:line="240" w:lineRule="auto"/>
        <w:ind w:firstLine="0"/>
        <w:rPr>
          <w:rFonts w:ascii="GHEA Grapalat" w:hAnsi="GHEA Grapalat" w:cs="Sylfaen"/>
          <w:b/>
          <w:sz w:val="18"/>
        </w:rPr>
      </w:pPr>
      <w:r w:rsidRPr="00305B9D">
        <w:rPr>
          <w:rFonts w:ascii="GHEA Grapalat" w:hAnsi="GHEA Grapalat"/>
          <w:sz w:val="21"/>
          <w:szCs w:val="21"/>
          <w:shd w:val="clear" w:color="auto" w:fill="FFFFFF"/>
        </w:rPr>
        <w:t xml:space="preserve">      </w:t>
      </w:r>
      <w:r w:rsidRPr="00305B9D">
        <w:rPr>
          <w:rFonts w:ascii="GHEA Grapalat" w:hAnsi="GHEA Grapalat"/>
          <w:b/>
          <w:szCs w:val="21"/>
          <w:shd w:val="clear" w:color="auto" w:fill="FFFFFF"/>
        </w:rPr>
        <w:t>24.Գնման գործընթացին հետագա մասնակցության իրավունք են ստանում նախաորակավորված մասնակիցները:</w:t>
      </w:r>
    </w:p>
    <w:p w14:paraId="36BC83CE" w14:textId="77777777" w:rsidR="004B7011" w:rsidRPr="00305B9D" w:rsidRDefault="004B7011" w:rsidP="004B7011">
      <w:pPr>
        <w:pStyle w:val="norm"/>
        <w:spacing w:line="240" w:lineRule="auto"/>
        <w:ind w:firstLine="0"/>
        <w:rPr>
          <w:rFonts w:ascii="GHEA Grapalat" w:hAnsi="GHEA Grapalat"/>
          <w:lang w:val="af-ZA"/>
        </w:rPr>
      </w:pPr>
    </w:p>
    <w:p w14:paraId="791948A1" w14:textId="501A66FD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 xml:space="preserve">Սույն հայտարարության հետ կապված լրացուցիչ տեղեկություններ ստանալու համար կարող </w:t>
      </w:r>
      <w:r w:rsidR="00033A33" w:rsidRPr="00305B9D">
        <w:rPr>
          <w:rFonts w:ascii="GHEA Grapalat" w:hAnsi="GHEA Grapalat"/>
          <w:i w:val="0"/>
          <w:lang w:val="af-ZA"/>
        </w:rPr>
        <w:t>եք դիմել հանձնաժողովի քարտուղար</w:t>
      </w:r>
      <w:r w:rsidRPr="00305B9D">
        <w:rPr>
          <w:rFonts w:ascii="GHEA Grapalat" w:hAnsi="GHEA Grapalat"/>
          <w:i w:val="0"/>
          <w:lang w:val="af-ZA"/>
        </w:rPr>
        <w:t xml:space="preserve">` </w:t>
      </w:r>
      <w:r w:rsidR="009D6A04">
        <w:rPr>
          <w:rFonts w:ascii="GHEA Grapalat" w:hAnsi="GHEA Grapalat"/>
          <w:i w:val="0"/>
          <w:lang w:val="hy-AM"/>
        </w:rPr>
        <w:t>Իռմա Յուզբաշ</w:t>
      </w:r>
      <w:r w:rsidR="00044A35">
        <w:rPr>
          <w:rFonts w:ascii="GHEA Grapalat" w:hAnsi="GHEA Grapalat"/>
          <w:i w:val="0"/>
          <w:lang w:val="hy-AM"/>
        </w:rPr>
        <w:t>յանին</w:t>
      </w:r>
    </w:p>
    <w:p w14:paraId="5A043DAD" w14:textId="77777777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Հեռախոս՝ </w:t>
      </w:r>
      <w:r w:rsidRPr="00305B9D">
        <w:rPr>
          <w:rFonts w:ascii="GHEA Grapalat" w:hAnsi="GHEA Grapalat"/>
          <w:i w:val="0"/>
          <w:lang w:val="hy-AM"/>
        </w:rPr>
        <w:t>+</w:t>
      </w:r>
      <w:r w:rsidRPr="00305B9D">
        <w:rPr>
          <w:rFonts w:ascii="GHEA Grapalat" w:hAnsi="GHEA Grapalat"/>
          <w:i w:val="0"/>
          <w:lang w:val="af-ZA"/>
        </w:rPr>
        <w:t xml:space="preserve"> </w:t>
      </w:r>
      <w:r w:rsidR="0066027B" w:rsidRPr="00305B9D">
        <w:rPr>
          <w:rStyle w:val="Emphasis"/>
          <w:rFonts w:ascii="GHEA Grapalat" w:hAnsi="GHEA Grapalat"/>
          <w:sz w:val="22"/>
          <w:lang w:val="af-ZA"/>
        </w:rPr>
        <w:t>010 651631</w:t>
      </w:r>
    </w:p>
    <w:p w14:paraId="6FBEF2FB" w14:textId="3A91755C" w:rsidR="0006072E" w:rsidRPr="007F503E" w:rsidRDefault="0006072E" w:rsidP="0006072E">
      <w:pPr>
        <w:pStyle w:val="BodyTextIndent"/>
        <w:spacing w:line="240" w:lineRule="auto"/>
        <w:jc w:val="center"/>
        <w:rPr>
          <w:rStyle w:val="Hyperlink"/>
          <w:rFonts w:ascii="Baltica" w:hAnsi="Baltica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Էլ. փոստ` </w:t>
      </w:r>
      <w:r w:rsidR="00762D90" w:rsidRPr="007F503E">
        <w:rPr>
          <w:rStyle w:val="Hyperlink"/>
          <w:rFonts w:ascii="Baltica" w:hAnsi="Baltica"/>
          <w:i w:val="0"/>
          <w:lang w:val="af-ZA"/>
        </w:rPr>
        <w:t>yuzbashyan.irma@mail.ru</w:t>
      </w:r>
    </w:p>
    <w:p w14:paraId="0B7C7EEC" w14:textId="77777777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</w:p>
    <w:p w14:paraId="421DE167" w14:textId="77777777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 w:cs="Sylfaen"/>
          <w:i w:val="0"/>
          <w:sz w:val="18"/>
          <w:szCs w:val="18"/>
          <w:lang w:val="es-ES"/>
        </w:rPr>
      </w:pPr>
      <w:r w:rsidRPr="00305B9D">
        <w:rPr>
          <w:rFonts w:ascii="GHEA Grapalat" w:hAnsi="GHEA Grapalat"/>
          <w:i w:val="0"/>
          <w:lang w:val="af-ZA"/>
        </w:rPr>
        <w:t xml:space="preserve">Պատվիրատու`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Շրջակա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միջավայրի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նախարարության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r w:rsidR="0066027B" w:rsidRPr="00305B9D">
        <w:rPr>
          <w:rStyle w:val="Emphasis"/>
          <w:rFonts w:ascii="GHEA Grapalat" w:hAnsi="GHEA Grapalat" w:cs="Arial LatArm"/>
          <w:lang w:val="af-ZA"/>
        </w:rPr>
        <w:t>«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Բնապահպանական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ծրագրերի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իրականացման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գրասենյակ</w:t>
      </w:r>
      <w:proofErr w:type="spellEnd"/>
      <w:r w:rsidR="0066027B" w:rsidRPr="00305B9D">
        <w:rPr>
          <w:rStyle w:val="Emphasis"/>
          <w:rFonts w:ascii="GHEA Grapalat" w:hAnsi="GHEA Grapalat" w:cs="Arial LatArm"/>
          <w:lang w:val="af-ZA"/>
        </w:rPr>
        <w:t>»</w:t>
      </w:r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պետական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հիմնարկ</w:t>
      </w:r>
      <w:proofErr w:type="spellEnd"/>
    </w:p>
    <w:p w14:paraId="0F5CF2B4" w14:textId="77777777"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br w:type="page"/>
      </w:r>
      <w:proofErr w:type="gramStart"/>
      <w:r w:rsidRPr="00305B9D">
        <w:rPr>
          <w:rFonts w:ascii="GHEA Grapalat" w:hAnsi="GHEA Grapalat" w:cs="Sylfaen"/>
          <w:sz w:val="18"/>
          <w:szCs w:val="18"/>
          <w:lang w:val="es-ES"/>
        </w:rPr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</w:t>
      </w:r>
      <w:proofErr w:type="gramEnd"/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1</w:t>
      </w:r>
    </w:p>
    <w:p w14:paraId="7BD7A566" w14:textId="46769220" w:rsidR="00704425" w:rsidRPr="00305B9D" w:rsidRDefault="00A4738E" w:rsidP="00704425">
      <w:pPr>
        <w:pStyle w:val="BodyTextIndent3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 w:rsidRPr="00A4738E">
        <w:rPr>
          <w:rStyle w:val="Emphasis"/>
          <w:rFonts w:ascii="GHEA Grapalat" w:hAnsi="GHEA Grapalat" w:cs="Arial"/>
        </w:rPr>
        <w:t>ՀՀ</w:t>
      </w:r>
      <w:r w:rsidRPr="00A4738E">
        <w:rPr>
          <w:rStyle w:val="Emphasis"/>
          <w:rFonts w:ascii="GHEA Grapalat" w:hAnsi="GHEA Grapalat" w:cs="Arial"/>
          <w:lang w:val="es-ES"/>
        </w:rPr>
        <w:t>-</w:t>
      </w:r>
      <w:r w:rsidRPr="00A4738E">
        <w:rPr>
          <w:rStyle w:val="Emphasis"/>
          <w:rFonts w:ascii="GHEA Grapalat" w:hAnsi="GHEA Grapalat" w:cs="Arial"/>
        </w:rPr>
        <w:t>ԲԾ</w:t>
      </w:r>
      <w:r w:rsidRPr="00A4738E">
        <w:rPr>
          <w:rStyle w:val="Emphasis"/>
          <w:rFonts w:ascii="GHEA Grapalat" w:hAnsi="GHEA Grapalat" w:cs="Arial"/>
          <w:lang w:val="es-ES"/>
        </w:rPr>
        <w:t>-</w:t>
      </w:r>
      <w:r w:rsidRPr="00A4738E">
        <w:rPr>
          <w:rStyle w:val="Emphasis"/>
          <w:rFonts w:ascii="GHEA Grapalat" w:hAnsi="GHEA Grapalat" w:cs="Arial"/>
        </w:rPr>
        <w:t>Ա</w:t>
      </w:r>
      <w:r w:rsidRPr="00A4738E">
        <w:rPr>
          <w:rStyle w:val="Emphasis"/>
          <w:rFonts w:ascii="GHEA Grapalat" w:hAnsi="GHEA Grapalat" w:cs="Arial"/>
          <w:lang w:val="es-ES"/>
        </w:rPr>
        <w:t>-</w:t>
      </w:r>
      <w:r w:rsidRPr="00A4738E">
        <w:rPr>
          <w:rStyle w:val="Emphasis"/>
          <w:rFonts w:ascii="GHEA Grapalat" w:hAnsi="GHEA Grapalat" w:cs="Arial"/>
        </w:rPr>
        <w:t>ԲՄԾՁԲ</w:t>
      </w:r>
      <w:r w:rsidRPr="00A4738E">
        <w:rPr>
          <w:rStyle w:val="Emphasis"/>
          <w:rFonts w:ascii="GHEA Grapalat" w:hAnsi="GHEA Grapalat" w:cs="Arial"/>
          <w:lang w:val="es-ES"/>
        </w:rPr>
        <w:t>-25/</w:t>
      </w:r>
      <w:r w:rsidR="00420D04">
        <w:rPr>
          <w:rStyle w:val="Emphasis"/>
          <w:rFonts w:ascii="GHEA Grapalat" w:hAnsi="GHEA Grapalat" w:cs="Arial"/>
          <w:lang w:val="es-ES"/>
        </w:rPr>
        <w:t>122</w:t>
      </w:r>
      <w:r w:rsidR="007C2AA4" w:rsidRPr="007C2AA4">
        <w:rPr>
          <w:rStyle w:val="Emphasis"/>
          <w:rFonts w:ascii="GHEA Grapalat" w:hAnsi="GHEA Grapalat" w:cs="Arial"/>
          <w:lang w:val="es-ES"/>
        </w:rPr>
        <w:t xml:space="preserve">    </w:t>
      </w:r>
      <w:r w:rsidR="002C7FC7" w:rsidRPr="00626C7F">
        <w:rPr>
          <w:rStyle w:val="Emphasis"/>
          <w:rFonts w:ascii="GHEA Grapalat" w:hAnsi="GHEA Grapalat"/>
          <w:lang w:val="af-ZA"/>
        </w:rPr>
        <w:t xml:space="preserve">     </w:t>
      </w:r>
      <w:proofErr w:type="spellStart"/>
      <w:r w:rsidR="00704425" w:rsidRPr="00305B9D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r w:rsidR="00704425" w:rsidRPr="00305B9D">
        <w:rPr>
          <w:rFonts w:ascii="GHEA Grapalat" w:hAnsi="GHEA Grapalat" w:cs="Sylfaen"/>
          <w:sz w:val="18"/>
          <w:szCs w:val="18"/>
          <w:lang w:val="es-ES"/>
        </w:rPr>
        <w:t xml:space="preserve">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704425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14:paraId="1AF13B3C" w14:textId="77777777" w:rsidR="00CE5FA8" w:rsidRPr="00305B9D" w:rsidRDefault="00704425" w:rsidP="00704425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14:paraId="337A25F8" w14:textId="77777777" w:rsidR="00704425" w:rsidRPr="00305B9D" w:rsidRDefault="00704425" w:rsidP="00CE5FA8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00F6545" w14:textId="77777777" w:rsidR="00CE5FA8" w:rsidRPr="002C7FC7" w:rsidRDefault="00CE5FA8" w:rsidP="00CE5FA8">
      <w:pPr>
        <w:jc w:val="center"/>
        <w:rPr>
          <w:rFonts w:ascii="GHEA Grapalat" w:hAnsi="GHEA Grapalat" w:cs="Arial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ԴԻՄՈՒՄ</w:t>
      </w:r>
    </w:p>
    <w:p w14:paraId="19AD0187" w14:textId="77777777" w:rsidR="00CE5FA8" w:rsidRPr="002C7FC7" w:rsidRDefault="00CE5FA8" w:rsidP="00CE5FA8">
      <w:pPr>
        <w:pStyle w:val="Heading6"/>
        <w:jc w:val="center"/>
        <w:rPr>
          <w:rFonts w:ascii="GHEA Grapalat" w:hAnsi="GHEA Grapalat" w:cs="Arial"/>
          <w:color w:val="auto"/>
          <w:sz w:val="28"/>
          <w:szCs w:val="24"/>
          <w:lang w:val="es-ES"/>
        </w:rPr>
      </w:pPr>
      <w:r w:rsidRPr="002C7FC7">
        <w:rPr>
          <w:rFonts w:ascii="GHEA Grapalat" w:hAnsi="GHEA Grapalat" w:cs="Sylfaen"/>
          <w:color w:val="auto"/>
          <w:lang w:val="es-ES"/>
        </w:rPr>
        <w:t>նախաորակավորման ընթացակարգին մասնակցելու</w:t>
      </w:r>
      <w:r w:rsidRPr="002C7FC7">
        <w:rPr>
          <w:rFonts w:ascii="GHEA Grapalat" w:hAnsi="GHEA Grapalat" w:cs="Arial"/>
          <w:color w:val="auto"/>
          <w:sz w:val="28"/>
          <w:szCs w:val="24"/>
          <w:lang w:val="es-ES"/>
        </w:rPr>
        <w:t xml:space="preserve">  </w:t>
      </w:r>
    </w:p>
    <w:p w14:paraId="1D205C74" w14:textId="77777777" w:rsidR="00CE5FA8" w:rsidRPr="00305B9D" w:rsidRDefault="00CE5FA8" w:rsidP="00CE5FA8">
      <w:pPr>
        <w:rPr>
          <w:lang w:val="es-ES" w:eastAsia="ru-RU"/>
        </w:rPr>
      </w:pPr>
    </w:p>
    <w:p w14:paraId="7D87A1C2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            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 xml:space="preserve">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հայտնում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որ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ցանկություն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ունի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մասնակցել</w:t>
      </w:r>
    </w:p>
    <w:p w14:paraId="57558497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vertAlign w:val="superscript"/>
          <w:lang w:val="es-ES"/>
        </w:rPr>
        <w:t xml:space="preserve">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</w:p>
    <w:p w14:paraId="06CC6B1A" w14:textId="3365A4F1" w:rsidR="00CE5FA8" w:rsidRPr="00305B9D" w:rsidRDefault="002C7FC7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>
        <w:rPr>
          <w:rFonts w:ascii="GHEA Grapalat" w:hAnsi="GHEA Grapalat" w:cs="Sylfaen"/>
          <w:sz w:val="20"/>
          <w:szCs w:val="20"/>
          <w:lang w:val="hy-AM"/>
        </w:rPr>
        <w:t>շ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 xml:space="preserve">րջակա միջավայրի նախարարության 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>«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Բնապահպանական ծրագրերի իրականացման գրասենյակ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 xml:space="preserve">» 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պետական հիմնարկի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կողմից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A75D65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A4738E" w:rsidRPr="00A4738E">
        <w:rPr>
          <w:rStyle w:val="Emphasis"/>
          <w:rFonts w:ascii="GHEA Grapalat" w:hAnsi="GHEA Grapalat" w:cs="Arial"/>
        </w:rPr>
        <w:t>ՀՀ</w:t>
      </w:r>
      <w:r w:rsidR="00A4738E" w:rsidRPr="00A4738E">
        <w:rPr>
          <w:rStyle w:val="Emphasis"/>
          <w:rFonts w:ascii="GHEA Grapalat" w:hAnsi="GHEA Grapalat" w:cs="Arial"/>
          <w:lang w:val="es-ES"/>
        </w:rPr>
        <w:t>-</w:t>
      </w:r>
      <w:r w:rsidR="00A4738E" w:rsidRPr="00A4738E">
        <w:rPr>
          <w:rStyle w:val="Emphasis"/>
          <w:rFonts w:ascii="GHEA Grapalat" w:hAnsi="GHEA Grapalat" w:cs="Arial"/>
        </w:rPr>
        <w:t>ԲԾ</w:t>
      </w:r>
      <w:r w:rsidR="00A4738E" w:rsidRPr="00A4738E">
        <w:rPr>
          <w:rStyle w:val="Emphasis"/>
          <w:rFonts w:ascii="GHEA Grapalat" w:hAnsi="GHEA Grapalat" w:cs="Arial"/>
          <w:lang w:val="es-ES"/>
        </w:rPr>
        <w:t>-</w:t>
      </w:r>
      <w:r w:rsidR="00A4738E" w:rsidRPr="00A4738E">
        <w:rPr>
          <w:rStyle w:val="Emphasis"/>
          <w:rFonts w:ascii="GHEA Grapalat" w:hAnsi="GHEA Grapalat" w:cs="Arial"/>
        </w:rPr>
        <w:t>Ա</w:t>
      </w:r>
      <w:r w:rsidR="00A4738E" w:rsidRPr="00A4738E">
        <w:rPr>
          <w:rStyle w:val="Emphasis"/>
          <w:rFonts w:ascii="GHEA Grapalat" w:hAnsi="GHEA Grapalat" w:cs="Arial"/>
          <w:lang w:val="es-ES"/>
        </w:rPr>
        <w:t>-</w:t>
      </w:r>
      <w:r w:rsidR="00A4738E" w:rsidRPr="00A4738E">
        <w:rPr>
          <w:rStyle w:val="Emphasis"/>
          <w:rFonts w:ascii="GHEA Grapalat" w:hAnsi="GHEA Grapalat" w:cs="Arial"/>
        </w:rPr>
        <w:t>ԲՄԾՁԲ</w:t>
      </w:r>
      <w:r w:rsidR="00A4738E" w:rsidRPr="00A4738E">
        <w:rPr>
          <w:rStyle w:val="Emphasis"/>
          <w:rFonts w:ascii="GHEA Grapalat" w:hAnsi="GHEA Grapalat" w:cs="Arial"/>
          <w:lang w:val="es-ES"/>
        </w:rPr>
        <w:t>-25/</w:t>
      </w:r>
      <w:r w:rsidR="00420D04">
        <w:rPr>
          <w:rStyle w:val="Emphasis"/>
          <w:rFonts w:ascii="GHEA Grapalat" w:hAnsi="GHEA Grapalat" w:cs="Arial"/>
          <w:lang w:val="es-ES"/>
        </w:rPr>
        <w:t>122</w:t>
      </w:r>
      <w:r w:rsidR="00A4738E" w:rsidRPr="00A4738E">
        <w:rPr>
          <w:rStyle w:val="Emphasis"/>
          <w:rFonts w:ascii="GHEA Grapalat" w:hAnsi="GHEA Grapalat" w:cs="Arial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ծածկագրով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4C6333">
        <w:rPr>
          <w:rFonts w:ascii="GHEA Grapalat" w:hAnsi="GHEA Grapalat" w:cs="Sylfaen"/>
          <w:sz w:val="20"/>
          <w:szCs w:val="20"/>
          <w:lang w:val="hy-AM"/>
        </w:rPr>
        <w:t xml:space="preserve">բաց մրցույթի </w:t>
      </w:r>
      <w:r w:rsidR="00704425" w:rsidRPr="00305B9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նախաորակավորման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ընթացակարգին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և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նախաորակավորման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հայտարարության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պահանջներին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հայտ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6B357A8B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</w:p>
    <w:p w14:paraId="7DAB05E0" w14:textId="77777777" w:rsidR="00CE5FA8" w:rsidRPr="00305B9D" w:rsidDel="00437CDB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</w:t>
      </w:r>
    </w:p>
    <w:p w14:paraId="250D6B6C" w14:textId="77777777" w:rsidR="00CE5FA8" w:rsidRPr="00305B9D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14:paraId="0EDECA41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>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հարկ վճարողի հաշվառման համարն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  <w:t>:</w:t>
      </w:r>
    </w:p>
    <w:p w14:paraId="1401E60D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հարկի վճարողի հաշվառման համարը</w:t>
      </w:r>
    </w:p>
    <w:p w14:paraId="27E32A4F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</w:p>
    <w:p w14:paraId="50DAEB45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79809659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փոստի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հասցեն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14:paraId="5514BDD5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էլեկտրոնային փոստի հասցեն</w:t>
      </w:r>
    </w:p>
    <w:p w14:paraId="17C364A1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3DF83C92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77387CD6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4D1A08BD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7ACE232F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           </w:t>
      </w:r>
    </w:p>
    <w:p w14:paraId="5128AAD3" w14:textId="77777777"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հեռախոսահամարն 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14:paraId="202E3819" w14:textId="77777777"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</w:t>
      </w:r>
      <w:r w:rsidR="00176DC1"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>հեռախոսահամար</w:t>
      </w:r>
    </w:p>
    <w:p w14:paraId="282AC996" w14:textId="77777777" w:rsidR="00293151" w:rsidRPr="00305B9D" w:rsidRDefault="00293151" w:rsidP="00293151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0C84434E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4916C993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0A3FD5C3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4DF846A5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48BB199B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szCs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ստորագրություն</w:t>
      </w:r>
    </w:p>
    <w:p w14:paraId="4CD23E34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38A92423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14:paraId="4BDC24FC" w14:textId="77777777"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5783C252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74C29768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683765E4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304CD86F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F17F6CA" w14:textId="77777777" w:rsidR="00CE5FA8" w:rsidRPr="00305B9D" w:rsidRDefault="00CE5FA8" w:rsidP="00CE5FA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br w:type="page"/>
      </w:r>
    </w:p>
    <w:p w14:paraId="25635C68" w14:textId="77777777"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proofErr w:type="gramStart"/>
      <w:r w:rsidRPr="00305B9D">
        <w:rPr>
          <w:rFonts w:ascii="GHEA Grapalat" w:hAnsi="GHEA Grapalat" w:cs="Sylfaen"/>
          <w:sz w:val="18"/>
          <w:szCs w:val="18"/>
          <w:lang w:val="es-ES"/>
        </w:rPr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</w:t>
      </w:r>
      <w:proofErr w:type="gramEnd"/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2</w:t>
      </w:r>
    </w:p>
    <w:p w14:paraId="6FDCBE05" w14:textId="4492E87B" w:rsidR="004C6333" w:rsidRPr="00305B9D" w:rsidRDefault="00A4738E" w:rsidP="004C6333">
      <w:pPr>
        <w:pStyle w:val="BodyTextIndent3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 w:rsidRPr="00A4738E">
        <w:rPr>
          <w:rStyle w:val="Emphasis"/>
          <w:rFonts w:ascii="GHEA Grapalat" w:hAnsi="GHEA Grapalat" w:cs="Arial"/>
          <w:lang w:val="hy-AM"/>
        </w:rPr>
        <w:t>ՀՀ-ԲԾ-Ա-ԲՄԾՁԲ-25/</w:t>
      </w:r>
      <w:r w:rsidR="00420D04">
        <w:rPr>
          <w:rStyle w:val="Emphasis"/>
          <w:rFonts w:ascii="GHEA Grapalat" w:hAnsi="GHEA Grapalat" w:cs="Arial"/>
          <w:lang w:val="hy-AM"/>
        </w:rPr>
        <w:t>122</w:t>
      </w:r>
      <w:r>
        <w:rPr>
          <w:rStyle w:val="Emphasis"/>
          <w:rFonts w:ascii="GHEA Grapalat" w:hAnsi="GHEA Grapalat" w:cs="Arial"/>
          <w:lang w:val="hy-AM"/>
        </w:rPr>
        <w:t xml:space="preserve"> </w:t>
      </w:r>
      <w:proofErr w:type="spellStart"/>
      <w:r w:rsidR="004C6333" w:rsidRPr="00305B9D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r w:rsidR="004C6333" w:rsidRPr="00305B9D">
        <w:rPr>
          <w:rFonts w:ascii="GHEA Grapalat" w:hAnsi="GHEA Grapalat" w:cs="Sylfaen"/>
          <w:sz w:val="18"/>
          <w:szCs w:val="18"/>
          <w:lang w:val="es-ES"/>
        </w:rPr>
        <w:t xml:space="preserve">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4C6333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14:paraId="0272C785" w14:textId="77777777" w:rsidR="004C6333" w:rsidRPr="00305B9D" w:rsidRDefault="004C6333" w:rsidP="004C6333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14:paraId="085CFCFB" w14:textId="77777777" w:rsidR="004C6333" w:rsidRPr="00305B9D" w:rsidRDefault="004C6333" w:rsidP="004C6333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261DD7C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14:paraId="2F7AC6A4" w14:textId="77777777" w:rsidR="00CE5FA8" w:rsidRPr="002C7FC7" w:rsidRDefault="00CE5FA8" w:rsidP="00CE5FA8">
      <w:pPr>
        <w:jc w:val="center"/>
        <w:rPr>
          <w:rFonts w:ascii="GHEA Grapalat" w:hAnsi="GHEA Grapalat"/>
          <w:b/>
          <w:sz w:val="22"/>
          <w:szCs w:val="20"/>
          <w:lang w:val="hy-AM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ՀԱՅՏԱՐԱՐՈՒԹՅՈՒՆ</w:t>
      </w:r>
    </w:p>
    <w:p w14:paraId="14233BCD" w14:textId="77777777" w:rsidR="00CE5FA8" w:rsidRPr="002C7FC7" w:rsidRDefault="00CE5FA8" w:rsidP="00E54465">
      <w:pPr>
        <w:jc w:val="center"/>
        <w:rPr>
          <w:rFonts w:ascii="GHEA Grapalat" w:hAnsi="GHEA Grapalat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hy-AM"/>
        </w:rPr>
        <w:t>«</w:t>
      </w:r>
      <w:r w:rsidR="008F16FF" w:rsidRPr="002C7FC7">
        <w:rPr>
          <w:rFonts w:ascii="GHEA Grapalat" w:hAnsi="GHEA Grapalat" w:cs="Sylfaen"/>
          <w:b/>
          <w:sz w:val="22"/>
          <w:szCs w:val="20"/>
          <w:lang w:val="hy-AM"/>
        </w:rPr>
        <w:t>Մասնագիտական գործունեության համապատասխանություն պայմանագրով նախատեսված գործունեությանը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» որակավորման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չափանիշին համապաստախանության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մասին</w:t>
      </w:r>
    </w:p>
    <w:p w14:paraId="26B9E01F" w14:textId="77777777" w:rsidR="00CE5FA8" w:rsidRPr="00305B9D" w:rsidRDefault="00CE5FA8" w:rsidP="00CE5FA8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43D7C507" w14:textId="77777777" w:rsidR="00CE5FA8" w:rsidRPr="00305B9D" w:rsidRDefault="00CE5FA8" w:rsidP="00CE5FA8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7AE671F" w14:textId="77777777"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Սույնով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  <w:t xml:space="preserve">        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>-ն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 xml:space="preserve"> հայտարարում և հավաստում է, որ մատուցել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14:paraId="08B6F857" w14:textId="77777777"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vertAlign w:val="superscript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մասնակցի անվանումը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)</w:t>
      </w:r>
    </w:p>
    <w:p w14:paraId="6E61E08B" w14:textId="77777777"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3BF02484" w14:textId="77777777" w:rsidR="00CE5FA8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ներքոհիշյալ</w:t>
      </w: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ծառայությունները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14:paraId="06B5A4B6" w14:textId="77777777"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269"/>
        <w:gridCol w:w="1159"/>
        <w:gridCol w:w="1361"/>
        <w:gridCol w:w="2525"/>
        <w:gridCol w:w="3420"/>
      </w:tblGrid>
      <w:tr w:rsidR="00305B9D" w:rsidRPr="002C7FC7" w14:paraId="2475D931" w14:textId="77777777" w:rsidTr="00760677">
        <w:trPr>
          <w:trHeight w:val="249"/>
        </w:trPr>
        <w:tc>
          <w:tcPr>
            <w:tcW w:w="10553" w:type="dxa"/>
            <w:gridSpan w:val="6"/>
          </w:tcPr>
          <w:p w14:paraId="017C9BE9" w14:textId="77777777" w:rsidR="00760677" w:rsidRPr="00305B9D" w:rsidRDefault="00760677" w:rsidP="002C7FC7">
            <w:pPr>
              <w:pStyle w:val="ListParagraph"/>
              <w:tabs>
                <w:tab w:val="left" w:pos="4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/>
              <w:contextualSpacing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A21C31" w14:paraId="3AF02E78" w14:textId="77777777" w:rsidTr="00760677">
        <w:trPr>
          <w:trHeight w:val="249"/>
        </w:trPr>
        <w:tc>
          <w:tcPr>
            <w:tcW w:w="819" w:type="dxa"/>
          </w:tcPr>
          <w:p w14:paraId="5819F256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Հ/Հ</w:t>
            </w:r>
          </w:p>
        </w:tc>
        <w:tc>
          <w:tcPr>
            <w:tcW w:w="1269" w:type="dxa"/>
          </w:tcPr>
          <w:p w14:paraId="7672A1CC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Տարեթիվը</w:t>
            </w:r>
            <w:r w:rsidRPr="00305B9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1159" w:type="dxa"/>
          </w:tcPr>
          <w:p w14:paraId="26B5FB75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Համարը</w:t>
            </w:r>
          </w:p>
        </w:tc>
        <w:tc>
          <w:tcPr>
            <w:tcW w:w="1361" w:type="dxa"/>
          </w:tcPr>
          <w:p w14:paraId="2E7C8428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Գումարի  չափը</w:t>
            </w:r>
          </w:p>
        </w:tc>
        <w:tc>
          <w:tcPr>
            <w:tcW w:w="2525" w:type="dxa"/>
          </w:tcPr>
          <w:p w14:paraId="79E6C566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Անվանումը/</w:t>
            </w:r>
          </w:p>
          <w:p w14:paraId="252FD636" w14:textId="77777777" w:rsidR="00760677" w:rsidRPr="00305B9D" w:rsidRDefault="00760677" w:rsidP="005A793B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նկարագրությունը</w:t>
            </w:r>
          </w:p>
        </w:tc>
        <w:tc>
          <w:tcPr>
            <w:tcW w:w="3420" w:type="dxa"/>
            <w:vAlign w:val="center"/>
          </w:tcPr>
          <w:p w14:paraId="3739AEB5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Պատվիրատուի հետ կապ հաստատելու տվյալները՝ , անվանումը, հեռախոս, էլ. փոստ</w:t>
            </w:r>
          </w:p>
        </w:tc>
      </w:tr>
      <w:tr w:rsidR="00305B9D" w:rsidRPr="00305B9D" w14:paraId="0FB52B3C" w14:textId="77777777" w:rsidTr="00760677">
        <w:trPr>
          <w:trHeight w:val="249"/>
        </w:trPr>
        <w:tc>
          <w:tcPr>
            <w:tcW w:w="819" w:type="dxa"/>
          </w:tcPr>
          <w:p w14:paraId="2B338DD5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14:paraId="73D4EEDB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159" w:type="dxa"/>
          </w:tcPr>
          <w:p w14:paraId="4ADC3687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361" w:type="dxa"/>
          </w:tcPr>
          <w:p w14:paraId="7D24B354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2525" w:type="dxa"/>
          </w:tcPr>
          <w:p w14:paraId="04009900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3420" w:type="dxa"/>
          </w:tcPr>
          <w:p w14:paraId="25FA55AA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</w:tr>
      <w:tr w:rsidR="00305B9D" w:rsidRPr="00305B9D" w14:paraId="35E14592" w14:textId="77777777" w:rsidTr="00760677">
        <w:trPr>
          <w:trHeight w:val="249"/>
        </w:trPr>
        <w:tc>
          <w:tcPr>
            <w:tcW w:w="819" w:type="dxa"/>
          </w:tcPr>
          <w:p w14:paraId="3448536C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269" w:type="dxa"/>
          </w:tcPr>
          <w:p w14:paraId="55B519AB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FA6A13F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5684A57C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39CD5758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59CA7E2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14:paraId="7474E051" w14:textId="77777777" w:rsidTr="00760677">
        <w:trPr>
          <w:trHeight w:val="249"/>
        </w:trPr>
        <w:tc>
          <w:tcPr>
            <w:tcW w:w="819" w:type="dxa"/>
          </w:tcPr>
          <w:p w14:paraId="1E36BBEC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269" w:type="dxa"/>
          </w:tcPr>
          <w:p w14:paraId="34D403F5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44A8A2D3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147B43CF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57E516CB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AA8453D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14:paraId="246BD839" w14:textId="77777777" w:rsidTr="00760677">
        <w:trPr>
          <w:trHeight w:val="249"/>
        </w:trPr>
        <w:tc>
          <w:tcPr>
            <w:tcW w:w="819" w:type="dxa"/>
          </w:tcPr>
          <w:p w14:paraId="42CE753E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269" w:type="dxa"/>
          </w:tcPr>
          <w:p w14:paraId="0574A212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667A3825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79C8D8B3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292E557F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192B663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14:paraId="3B435621" w14:textId="77777777" w:rsidTr="00760677">
        <w:trPr>
          <w:trHeight w:val="249"/>
        </w:trPr>
        <w:tc>
          <w:tcPr>
            <w:tcW w:w="819" w:type="dxa"/>
          </w:tcPr>
          <w:p w14:paraId="5852B7AE" w14:textId="77777777" w:rsidR="00760677" w:rsidRPr="00305B9D" w:rsidRDefault="00CD12B9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69" w:type="dxa"/>
          </w:tcPr>
          <w:p w14:paraId="785D7828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34D79097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CD2C6A6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4D1BA752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8EEC689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214BFA18" w14:textId="77777777" w:rsidR="00CE5FA8" w:rsidRPr="00305B9D" w:rsidRDefault="00CE5FA8" w:rsidP="00CE5FA8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14:paraId="7AC636D8" w14:textId="21BBCD2E" w:rsidR="00CE5FA8" w:rsidRPr="00305B9D" w:rsidRDefault="00046509" w:rsidP="009D5A86">
      <w:pPr>
        <w:ind w:firstLine="720"/>
        <w:jc w:val="both"/>
        <w:rPr>
          <w:rFonts w:ascii="GHEA Grapalat" w:hAnsi="GHEA Grapalat" w:cs="Sylfaen"/>
          <w:sz w:val="20"/>
          <w:szCs w:val="20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Սույնով </w:t>
      </w:r>
      <w:r w:rsidRPr="00305B9D">
        <w:rPr>
          <w:rFonts w:ascii="GHEA Grapalat" w:hAnsi="GHEA Grapalat" w:cs="Sylfaen"/>
          <w:sz w:val="20"/>
          <w:szCs w:val="20"/>
        </w:rPr>
        <w:t>___________________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-ն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հայտարարում և հավաստում է, որ բավարարում է </w:t>
      </w:r>
      <w:r w:rsidR="00A4738E" w:rsidRPr="00A4738E">
        <w:rPr>
          <w:rStyle w:val="Emphasis"/>
          <w:rFonts w:ascii="GHEA Grapalat" w:hAnsi="GHEA Grapalat" w:cs="Arial"/>
        </w:rPr>
        <w:t>ՀՀ-ԲԾ-Ա-ԲՄԾՁԲ-25/</w:t>
      </w:r>
      <w:r w:rsidR="00420D04">
        <w:rPr>
          <w:rStyle w:val="Emphasis"/>
          <w:rFonts w:ascii="GHEA Grapalat" w:hAnsi="GHEA Grapalat" w:cs="Arial"/>
        </w:rPr>
        <w:t>122</w:t>
      </w:r>
      <w:r w:rsidR="00A4738E">
        <w:rPr>
          <w:rStyle w:val="Emphasis"/>
          <w:rFonts w:ascii="GHEA Grapalat" w:hAnsi="GHEA Grapalat" w:cs="Arial"/>
        </w:rPr>
        <w:t xml:space="preserve">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ծածկագրով  նախաորակավորման հայտարարությամբ սահմանված կազմակերպության փորձի որակավորման չափանիշներին և </w:t>
      </w:r>
      <w:r w:rsidR="00033A33" w:rsidRPr="00305B9D">
        <w:rPr>
          <w:rFonts w:ascii="GHEA Grapalat" w:hAnsi="GHEA Grapalat" w:cs="Sylfaen"/>
          <w:sz w:val="20"/>
          <w:szCs w:val="20"/>
          <w:lang w:val="hy-AM"/>
        </w:rPr>
        <w:t>պատրաստակամ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է պահանջի դեպքում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սահմանված ժամկետում 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ներկայացնել վերոնշյալ </w:t>
      </w:r>
      <w:r w:rsidR="00910384" w:rsidRPr="00305B9D">
        <w:rPr>
          <w:rFonts w:ascii="GHEA Grapalat" w:hAnsi="GHEA Grapalat" w:cs="Sylfaen"/>
          <w:sz w:val="20"/>
          <w:szCs w:val="20"/>
          <w:lang w:val="hy-AM"/>
        </w:rPr>
        <w:t>որակավորումը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հիմնավորող փաստաթղթերը։</w:t>
      </w:r>
    </w:p>
    <w:p w14:paraId="2132EB4A" w14:textId="77777777" w:rsidR="00CE5FA8" w:rsidRPr="006B2B1A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3979423C" w14:textId="77777777"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7BEED527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lang w:val="es-ES"/>
        </w:rPr>
      </w:pPr>
    </w:p>
    <w:p w14:paraId="147445D0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14:paraId="4BA6EDCA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5DFD452F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14:paraId="5853FE01" w14:textId="77777777"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294455B7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3D990FCB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33FFAF12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72EC1496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65DEB088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2B273CEE" w14:textId="77777777" w:rsidR="00CE5FA8" w:rsidRPr="00305B9D" w:rsidRDefault="00CE5FA8" w:rsidP="00CE5FA8">
      <w:pPr>
        <w:pStyle w:val="BodyText"/>
        <w:spacing w:after="0"/>
        <w:ind w:firstLine="567"/>
        <w:jc w:val="right"/>
        <w:rPr>
          <w:rFonts w:ascii="GHEA Grapalat" w:hAnsi="GHEA Grapalat" w:cs="Sylfaen"/>
          <w:lang w:val="hy-AM"/>
        </w:rPr>
      </w:pPr>
    </w:p>
    <w:p w14:paraId="1B59430A" w14:textId="77777777" w:rsidR="0040257D" w:rsidRPr="00305B9D" w:rsidRDefault="0040257D" w:rsidP="00303055">
      <w:pPr>
        <w:pStyle w:val="BodyTextIndent"/>
        <w:spacing w:line="240" w:lineRule="auto"/>
        <w:ind w:right="565" w:firstLine="0"/>
        <w:rPr>
          <w:rFonts w:ascii="GHEA Grapalat" w:hAnsi="GHEA Grapalat"/>
          <w:i w:val="0"/>
          <w:lang w:val="hy-AM"/>
        </w:rPr>
      </w:pPr>
    </w:p>
    <w:p w14:paraId="4A6DA289" w14:textId="77777777" w:rsidR="009D2379" w:rsidRPr="00305B9D" w:rsidRDefault="009D2379" w:rsidP="00792834">
      <w:pPr>
        <w:pStyle w:val="BodyTextIndent"/>
        <w:spacing w:line="240" w:lineRule="auto"/>
        <w:ind w:right="565" w:firstLine="0"/>
        <w:rPr>
          <w:rFonts w:ascii="Sylfaen" w:hAnsi="Sylfaen"/>
          <w:i w:val="0"/>
          <w:lang w:val="hy-AM"/>
        </w:rPr>
      </w:pPr>
    </w:p>
    <w:sectPr w:rsidR="009D2379" w:rsidRPr="00305B9D" w:rsidSect="00792834">
      <w:footerReference w:type="default" r:id="rId9"/>
      <w:footnotePr>
        <w:pos w:val="beneathText"/>
      </w:footnotePr>
      <w:pgSz w:w="11906" w:h="16838" w:code="9"/>
      <w:pgMar w:top="450" w:right="720" w:bottom="360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4D4CF" w14:textId="77777777" w:rsidR="00587BB4" w:rsidRDefault="00587BB4">
      <w:r>
        <w:separator/>
      </w:r>
    </w:p>
  </w:endnote>
  <w:endnote w:type="continuationSeparator" w:id="0">
    <w:p w14:paraId="4CE38703" w14:textId="77777777" w:rsidR="00587BB4" w:rsidRDefault="0058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A6DFF" w14:textId="77777777" w:rsidR="00436EBE" w:rsidRPr="002A1400" w:rsidRDefault="00436EBE" w:rsidP="00275703">
    <w:pPr>
      <w:pStyle w:val="Footer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7DC15" w14:textId="77777777" w:rsidR="00587BB4" w:rsidRDefault="00587BB4">
      <w:r>
        <w:separator/>
      </w:r>
    </w:p>
  </w:footnote>
  <w:footnote w:type="continuationSeparator" w:id="0">
    <w:p w14:paraId="0072F583" w14:textId="77777777" w:rsidR="00587BB4" w:rsidRDefault="00587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09F"/>
    <w:multiLevelType w:val="multilevel"/>
    <w:tmpl w:val="5268D27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B1920"/>
    <w:multiLevelType w:val="hybridMultilevel"/>
    <w:tmpl w:val="2F309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DB0DD0"/>
    <w:multiLevelType w:val="multilevel"/>
    <w:tmpl w:val="37783D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915D7A"/>
    <w:multiLevelType w:val="multilevel"/>
    <w:tmpl w:val="BC4A1A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9014F"/>
    <w:multiLevelType w:val="hybridMultilevel"/>
    <w:tmpl w:val="9EF0E76E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807DBA"/>
    <w:multiLevelType w:val="hybridMultilevel"/>
    <w:tmpl w:val="62E2E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612A1"/>
    <w:multiLevelType w:val="hybridMultilevel"/>
    <w:tmpl w:val="38987B34"/>
    <w:lvl w:ilvl="0" w:tplc="1BAE58AE">
      <w:start w:val="1"/>
      <w:numFmt w:val="decimal"/>
      <w:lvlText w:val="%1."/>
      <w:lvlJc w:val="left"/>
      <w:pPr>
        <w:ind w:left="350" w:firstLine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D31D6"/>
    <w:multiLevelType w:val="hybridMultilevel"/>
    <w:tmpl w:val="588C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623A5"/>
    <w:multiLevelType w:val="hybridMultilevel"/>
    <w:tmpl w:val="610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2CAE"/>
    <w:multiLevelType w:val="hybridMultilevel"/>
    <w:tmpl w:val="8ACEA8FA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373654E3"/>
    <w:multiLevelType w:val="hybridMultilevel"/>
    <w:tmpl w:val="8C0AD0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822C6"/>
    <w:multiLevelType w:val="hybridMultilevel"/>
    <w:tmpl w:val="950ED10A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1B67D1"/>
    <w:multiLevelType w:val="hybridMultilevel"/>
    <w:tmpl w:val="29A8929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9577D"/>
    <w:multiLevelType w:val="multilevel"/>
    <w:tmpl w:val="47A9577D"/>
    <w:lvl w:ilvl="0">
      <w:start w:val="1"/>
      <w:numFmt w:val="bullet"/>
      <w:lvlText w:val=""/>
      <w:lvlJc w:val="left"/>
      <w:pPr>
        <w:ind w:left="9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1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569AE"/>
    <w:multiLevelType w:val="hybridMultilevel"/>
    <w:tmpl w:val="8E7CD570"/>
    <w:lvl w:ilvl="0" w:tplc="BDAE739A">
      <w:start w:val="1"/>
      <w:numFmt w:val="decimal"/>
      <w:lvlText w:val="%1."/>
      <w:lvlJc w:val="left"/>
      <w:pPr>
        <w:ind w:left="630" w:hanging="360"/>
      </w:pPr>
      <w:rPr>
        <w:b w:val="0"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61891"/>
    <w:multiLevelType w:val="multilevel"/>
    <w:tmpl w:val="3F9CA4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4" w15:restartNumberingAfterBreak="0">
    <w:nsid w:val="52525AB5"/>
    <w:multiLevelType w:val="hybridMultilevel"/>
    <w:tmpl w:val="3F9A6860"/>
    <w:lvl w:ilvl="0" w:tplc="AF1E8268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66FAC"/>
    <w:multiLevelType w:val="hybridMultilevel"/>
    <w:tmpl w:val="DAD25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D52F6"/>
    <w:multiLevelType w:val="hybridMultilevel"/>
    <w:tmpl w:val="2B4C83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01A63"/>
    <w:multiLevelType w:val="multilevel"/>
    <w:tmpl w:val="FA24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934A67"/>
    <w:multiLevelType w:val="hybridMultilevel"/>
    <w:tmpl w:val="260A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7B00DB"/>
    <w:multiLevelType w:val="multilevel"/>
    <w:tmpl w:val="EBFCE2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AED0F65"/>
    <w:multiLevelType w:val="hybridMultilevel"/>
    <w:tmpl w:val="0742D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F2021"/>
    <w:multiLevelType w:val="multilevel"/>
    <w:tmpl w:val="834A19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33" w15:restartNumberingAfterBreak="0">
    <w:nsid w:val="5EF947AD"/>
    <w:multiLevelType w:val="hybridMultilevel"/>
    <w:tmpl w:val="CA50E6F8"/>
    <w:lvl w:ilvl="0" w:tplc="AC7CB420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725971"/>
    <w:multiLevelType w:val="hybridMultilevel"/>
    <w:tmpl w:val="D664312E"/>
    <w:lvl w:ilvl="0" w:tplc="B0AA182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64320"/>
    <w:multiLevelType w:val="multilevel"/>
    <w:tmpl w:val="60D643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A51BC6"/>
    <w:multiLevelType w:val="hybridMultilevel"/>
    <w:tmpl w:val="7810A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40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B1F00"/>
    <w:multiLevelType w:val="multilevel"/>
    <w:tmpl w:val="62C20EF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5C42B84"/>
    <w:multiLevelType w:val="multilevel"/>
    <w:tmpl w:val="75C42B84"/>
    <w:lvl w:ilvl="0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70D6CF3"/>
    <w:multiLevelType w:val="multilevel"/>
    <w:tmpl w:val="EBFCE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B692EEF"/>
    <w:multiLevelType w:val="multilevel"/>
    <w:tmpl w:val="8C7E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835605">
    <w:abstractNumId w:val="12"/>
  </w:num>
  <w:num w:numId="2" w16cid:durableId="1355810678">
    <w:abstractNumId w:val="34"/>
  </w:num>
  <w:num w:numId="3" w16cid:durableId="2054575166">
    <w:abstractNumId w:val="4"/>
  </w:num>
  <w:num w:numId="4" w16cid:durableId="1205630729">
    <w:abstractNumId w:val="45"/>
  </w:num>
  <w:num w:numId="5" w16cid:durableId="1602491059">
    <w:abstractNumId w:val="14"/>
  </w:num>
  <w:num w:numId="6" w16cid:durableId="1270042534">
    <w:abstractNumId w:val="38"/>
  </w:num>
  <w:num w:numId="7" w16cid:durableId="517277768">
    <w:abstractNumId w:val="1"/>
  </w:num>
  <w:num w:numId="8" w16cid:durableId="1484928479">
    <w:abstractNumId w:val="21"/>
  </w:num>
  <w:num w:numId="9" w16cid:durableId="2054115304">
    <w:abstractNumId w:val="10"/>
  </w:num>
  <w:num w:numId="10" w16cid:durableId="15287587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1497271">
    <w:abstractNumId w:val="36"/>
  </w:num>
  <w:num w:numId="12" w16cid:durableId="897279156">
    <w:abstractNumId w:val="16"/>
  </w:num>
  <w:num w:numId="13" w16cid:durableId="1897935654">
    <w:abstractNumId w:val="11"/>
  </w:num>
  <w:num w:numId="14" w16cid:durableId="1896164099">
    <w:abstractNumId w:val="39"/>
  </w:num>
  <w:num w:numId="15" w16cid:durableId="1472407151">
    <w:abstractNumId w:val="36"/>
  </w:num>
  <w:num w:numId="16" w16cid:durableId="1556623775">
    <w:abstractNumId w:val="13"/>
  </w:num>
  <w:num w:numId="17" w16cid:durableId="804928852">
    <w:abstractNumId w:val="18"/>
  </w:num>
  <w:num w:numId="18" w16cid:durableId="925186196">
    <w:abstractNumId w:val="25"/>
  </w:num>
  <w:num w:numId="19" w16cid:durableId="515926163">
    <w:abstractNumId w:val="15"/>
  </w:num>
  <w:num w:numId="20" w16cid:durableId="1652758934">
    <w:abstractNumId w:val="31"/>
  </w:num>
  <w:num w:numId="21" w16cid:durableId="1668827191">
    <w:abstractNumId w:val="2"/>
  </w:num>
  <w:num w:numId="22" w16cid:durableId="566842046">
    <w:abstractNumId w:val="8"/>
  </w:num>
  <w:num w:numId="23" w16cid:durableId="460735172">
    <w:abstractNumId w:val="27"/>
  </w:num>
  <w:num w:numId="24" w16cid:durableId="1001006576">
    <w:abstractNumId w:val="40"/>
  </w:num>
  <w:num w:numId="25" w16cid:durableId="1116369370">
    <w:abstractNumId w:val="5"/>
  </w:num>
  <w:num w:numId="26" w16cid:durableId="564292848">
    <w:abstractNumId w:val="7"/>
  </w:num>
  <w:num w:numId="27" w16cid:durableId="611015217">
    <w:abstractNumId w:val="3"/>
  </w:num>
  <w:num w:numId="28" w16cid:durableId="1722053164">
    <w:abstractNumId w:val="37"/>
  </w:num>
  <w:num w:numId="29" w16cid:durableId="1269658728">
    <w:abstractNumId w:val="44"/>
  </w:num>
  <w:num w:numId="30" w16cid:durableId="449711512">
    <w:abstractNumId w:val="28"/>
  </w:num>
  <w:num w:numId="31" w16cid:durableId="1070234088">
    <w:abstractNumId w:val="41"/>
  </w:num>
  <w:num w:numId="32" w16cid:durableId="1519199952">
    <w:abstractNumId w:val="0"/>
  </w:num>
  <w:num w:numId="33" w16cid:durableId="848719330">
    <w:abstractNumId w:val="6"/>
  </w:num>
  <w:num w:numId="34" w16cid:durableId="1532958540">
    <w:abstractNumId w:val="17"/>
  </w:num>
  <w:num w:numId="35" w16cid:durableId="597566687">
    <w:abstractNumId w:val="26"/>
  </w:num>
  <w:num w:numId="36" w16cid:durableId="1107121648">
    <w:abstractNumId w:val="19"/>
  </w:num>
  <w:num w:numId="37" w16cid:durableId="1950160687">
    <w:abstractNumId w:val="42"/>
  </w:num>
  <w:num w:numId="38" w16cid:durableId="1295595560">
    <w:abstractNumId w:val="22"/>
  </w:num>
  <w:num w:numId="39" w16cid:durableId="1333796178">
    <w:abstractNumId w:val="29"/>
  </w:num>
  <w:num w:numId="40" w16cid:durableId="27338728">
    <w:abstractNumId w:val="35"/>
  </w:num>
  <w:num w:numId="41" w16cid:durableId="155071744">
    <w:abstractNumId w:val="20"/>
  </w:num>
  <w:num w:numId="42" w16cid:durableId="382826004">
    <w:abstractNumId w:val="9"/>
  </w:num>
  <w:num w:numId="43" w16cid:durableId="1629703907">
    <w:abstractNumId w:val="32"/>
  </w:num>
  <w:num w:numId="44" w16cid:durableId="1227643916">
    <w:abstractNumId w:val="43"/>
  </w:num>
  <w:num w:numId="45" w16cid:durableId="1835948025">
    <w:abstractNumId w:val="23"/>
  </w:num>
  <w:num w:numId="46" w16cid:durableId="188224747">
    <w:abstractNumId w:val="30"/>
  </w:num>
  <w:num w:numId="47" w16cid:durableId="281496662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0" w:nlCheck="1" w:checkStyle="0"/>
  <w:activeWritingStyle w:appName="MSWord" w:lang="en-AU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proofState w:spelling="clean" w:grammar="clean"/>
  <w:defaultTabStop w:val="720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9C5"/>
    <w:rsid w:val="00001473"/>
    <w:rsid w:val="000119C0"/>
    <w:rsid w:val="00012E27"/>
    <w:rsid w:val="00013282"/>
    <w:rsid w:val="00016375"/>
    <w:rsid w:val="00021358"/>
    <w:rsid w:val="00024D12"/>
    <w:rsid w:val="000250AF"/>
    <w:rsid w:val="0003119B"/>
    <w:rsid w:val="00033A33"/>
    <w:rsid w:val="00034338"/>
    <w:rsid w:val="00043513"/>
    <w:rsid w:val="00044A35"/>
    <w:rsid w:val="00046509"/>
    <w:rsid w:val="00046F6F"/>
    <w:rsid w:val="00051A2B"/>
    <w:rsid w:val="00051DDA"/>
    <w:rsid w:val="00052CB3"/>
    <w:rsid w:val="000537B6"/>
    <w:rsid w:val="000549ED"/>
    <w:rsid w:val="00056EB3"/>
    <w:rsid w:val="00060262"/>
    <w:rsid w:val="0006072E"/>
    <w:rsid w:val="00063F90"/>
    <w:rsid w:val="00064F0E"/>
    <w:rsid w:val="0006704E"/>
    <w:rsid w:val="000729CE"/>
    <w:rsid w:val="00081D7B"/>
    <w:rsid w:val="00083D5F"/>
    <w:rsid w:val="00094357"/>
    <w:rsid w:val="0009661C"/>
    <w:rsid w:val="00097279"/>
    <w:rsid w:val="000A0E53"/>
    <w:rsid w:val="000A10B4"/>
    <w:rsid w:val="000A344B"/>
    <w:rsid w:val="000A380B"/>
    <w:rsid w:val="000A5F25"/>
    <w:rsid w:val="000A6673"/>
    <w:rsid w:val="000A6F77"/>
    <w:rsid w:val="000C29BC"/>
    <w:rsid w:val="000D125B"/>
    <w:rsid w:val="000D4075"/>
    <w:rsid w:val="000D7566"/>
    <w:rsid w:val="000E0893"/>
    <w:rsid w:val="000E5C24"/>
    <w:rsid w:val="000F1A31"/>
    <w:rsid w:val="000F2EB5"/>
    <w:rsid w:val="000F4953"/>
    <w:rsid w:val="000F573D"/>
    <w:rsid w:val="000F6E74"/>
    <w:rsid w:val="00101C5E"/>
    <w:rsid w:val="00106E55"/>
    <w:rsid w:val="001071AF"/>
    <w:rsid w:val="00110474"/>
    <w:rsid w:val="00117FE9"/>
    <w:rsid w:val="00123353"/>
    <w:rsid w:val="00123CA4"/>
    <w:rsid w:val="00126D20"/>
    <w:rsid w:val="00131196"/>
    <w:rsid w:val="001326A0"/>
    <w:rsid w:val="00137F85"/>
    <w:rsid w:val="00141D4F"/>
    <w:rsid w:val="00143FC2"/>
    <w:rsid w:val="001519B2"/>
    <w:rsid w:val="00157E06"/>
    <w:rsid w:val="00161659"/>
    <w:rsid w:val="001621E9"/>
    <w:rsid w:val="001626D9"/>
    <w:rsid w:val="00163D72"/>
    <w:rsid w:val="001676CB"/>
    <w:rsid w:val="001702F4"/>
    <w:rsid w:val="0017196B"/>
    <w:rsid w:val="00173239"/>
    <w:rsid w:val="00176DC1"/>
    <w:rsid w:val="001804F1"/>
    <w:rsid w:val="00192C41"/>
    <w:rsid w:val="00193C0C"/>
    <w:rsid w:val="00197853"/>
    <w:rsid w:val="001A3594"/>
    <w:rsid w:val="001A529B"/>
    <w:rsid w:val="001B1227"/>
    <w:rsid w:val="001B35BA"/>
    <w:rsid w:val="001B3A25"/>
    <w:rsid w:val="001B6633"/>
    <w:rsid w:val="001C7FC0"/>
    <w:rsid w:val="001D1533"/>
    <w:rsid w:val="001D4978"/>
    <w:rsid w:val="001D58E1"/>
    <w:rsid w:val="001D6A7A"/>
    <w:rsid w:val="001E3796"/>
    <w:rsid w:val="001E4680"/>
    <w:rsid w:val="001F2E7E"/>
    <w:rsid w:val="001F697E"/>
    <w:rsid w:val="001F74D5"/>
    <w:rsid w:val="00202A28"/>
    <w:rsid w:val="0020536F"/>
    <w:rsid w:val="00211466"/>
    <w:rsid w:val="00211F2A"/>
    <w:rsid w:val="00213882"/>
    <w:rsid w:val="00213B73"/>
    <w:rsid w:val="0022206D"/>
    <w:rsid w:val="00222F79"/>
    <w:rsid w:val="00225291"/>
    <w:rsid w:val="0023169D"/>
    <w:rsid w:val="00231EA4"/>
    <w:rsid w:val="00233012"/>
    <w:rsid w:val="00234F91"/>
    <w:rsid w:val="00235E1E"/>
    <w:rsid w:val="00244F71"/>
    <w:rsid w:val="0024639A"/>
    <w:rsid w:val="00250AE6"/>
    <w:rsid w:val="00254EA5"/>
    <w:rsid w:val="002560DA"/>
    <w:rsid w:val="00256F37"/>
    <w:rsid w:val="00264351"/>
    <w:rsid w:val="00275703"/>
    <w:rsid w:val="00276E7F"/>
    <w:rsid w:val="00282D33"/>
    <w:rsid w:val="00283675"/>
    <w:rsid w:val="00286098"/>
    <w:rsid w:val="00293151"/>
    <w:rsid w:val="00294C6C"/>
    <w:rsid w:val="002A4692"/>
    <w:rsid w:val="002B5B15"/>
    <w:rsid w:val="002C0E46"/>
    <w:rsid w:val="002C3DB8"/>
    <w:rsid w:val="002C784C"/>
    <w:rsid w:val="002C7FC7"/>
    <w:rsid w:val="002D68B7"/>
    <w:rsid w:val="002E3620"/>
    <w:rsid w:val="002E3DDB"/>
    <w:rsid w:val="002E4A70"/>
    <w:rsid w:val="002F3E1E"/>
    <w:rsid w:val="00303055"/>
    <w:rsid w:val="00305160"/>
    <w:rsid w:val="00305B9D"/>
    <w:rsid w:val="00310DA2"/>
    <w:rsid w:val="00311F61"/>
    <w:rsid w:val="00314EC7"/>
    <w:rsid w:val="003171FC"/>
    <w:rsid w:val="0032166B"/>
    <w:rsid w:val="003226CA"/>
    <w:rsid w:val="003270D1"/>
    <w:rsid w:val="003333FE"/>
    <w:rsid w:val="00333ACB"/>
    <w:rsid w:val="00333C61"/>
    <w:rsid w:val="0033439E"/>
    <w:rsid w:val="003372BA"/>
    <w:rsid w:val="00340123"/>
    <w:rsid w:val="0034355E"/>
    <w:rsid w:val="00344695"/>
    <w:rsid w:val="00346952"/>
    <w:rsid w:val="00347EAE"/>
    <w:rsid w:val="003513D5"/>
    <w:rsid w:val="00352984"/>
    <w:rsid w:val="00356A05"/>
    <w:rsid w:val="00362450"/>
    <w:rsid w:val="00366D05"/>
    <w:rsid w:val="00367617"/>
    <w:rsid w:val="0037060B"/>
    <w:rsid w:val="00370D65"/>
    <w:rsid w:val="00381145"/>
    <w:rsid w:val="0038137A"/>
    <w:rsid w:val="00381E03"/>
    <w:rsid w:val="00383669"/>
    <w:rsid w:val="00393861"/>
    <w:rsid w:val="00393968"/>
    <w:rsid w:val="003A0127"/>
    <w:rsid w:val="003A0D1D"/>
    <w:rsid w:val="003A37D7"/>
    <w:rsid w:val="003A4E58"/>
    <w:rsid w:val="003B2DB6"/>
    <w:rsid w:val="003C5F86"/>
    <w:rsid w:val="003C66FB"/>
    <w:rsid w:val="003E2CB3"/>
    <w:rsid w:val="003E6A83"/>
    <w:rsid w:val="003F0C55"/>
    <w:rsid w:val="003F2D2E"/>
    <w:rsid w:val="003F44FE"/>
    <w:rsid w:val="003F488D"/>
    <w:rsid w:val="0040257D"/>
    <w:rsid w:val="00413269"/>
    <w:rsid w:val="00420D04"/>
    <w:rsid w:val="00430E78"/>
    <w:rsid w:val="00431917"/>
    <w:rsid w:val="004339C9"/>
    <w:rsid w:val="00434958"/>
    <w:rsid w:val="00436EBE"/>
    <w:rsid w:val="004439C5"/>
    <w:rsid w:val="004445DA"/>
    <w:rsid w:val="004504DB"/>
    <w:rsid w:val="0045059D"/>
    <w:rsid w:val="00451EEE"/>
    <w:rsid w:val="00453030"/>
    <w:rsid w:val="00454D98"/>
    <w:rsid w:val="00454E40"/>
    <w:rsid w:val="00456E81"/>
    <w:rsid w:val="00462144"/>
    <w:rsid w:val="00464C7F"/>
    <w:rsid w:val="00466158"/>
    <w:rsid w:val="004667AE"/>
    <w:rsid w:val="00470654"/>
    <w:rsid w:val="004803EB"/>
    <w:rsid w:val="00481E44"/>
    <w:rsid w:val="00483B23"/>
    <w:rsid w:val="00487BD4"/>
    <w:rsid w:val="004910E8"/>
    <w:rsid w:val="004A4612"/>
    <w:rsid w:val="004A46BC"/>
    <w:rsid w:val="004B64E7"/>
    <w:rsid w:val="004B7011"/>
    <w:rsid w:val="004B76C4"/>
    <w:rsid w:val="004C4E99"/>
    <w:rsid w:val="004C6333"/>
    <w:rsid w:val="004D220A"/>
    <w:rsid w:val="004D3537"/>
    <w:rsid w:val="004E1A7E"/>
    <w:rsid w:val="004E55A0"/>
    <w:rsid w:val="004E633D"/>
    <w:rsid w:val="004F4DBE"/>
    <w:rsid w:val="004F50C9"/>
    <w:rsid w:val="004F637F"/>
    <w:rsid w:val="00501CBB"/>
    <w:rsid w:val="00503072"/>
    <w:rsid w:val="00507642"/>
    <w:rsid w:val="00510331"/>
    <w:rsid w:val="00514057"/>
    <w:rsid w:val="00516261"/>
    <w:rsid w:val="005165FA"/>
    <w:rsid w:val="005167A2"/>
    <w:rsid w:val="005167EA"/>
    <w:rsid w:val="005204A3"/>
    <w:rsid w:val="00521925"/>
    <w:rsid w:val="00524C92"/>
    <w:rsid w:val="005272E3"/>
    <w:rsid w:val="00532C68"/>
    <w:rsid w:val="00533CA2"/>
    <w:rsid w:val="005341B1"/>
    <w:rsid w:val="00544603"/>
    <w:rsid w:val="005459A5"/>
    <w:rsid w:val="00546298"/>
    <w:rsid w:val="00550CB4"/>
    <w:rsid w:val="0055101C"/>
    <w:rsid w:val="005552F1"/>
    <w:rsid w:val="005678BE"/>
    <w:rsid w:val="0057097D"/>
    <w:rsid w:val="00587BB4"/>
    <w:rsid w:val="0059181F"/>
    <w:rsid w:val="00591F00"/>
    <w:rsid w:val="00592F45"/>
    <w:rsid w:val="00593CCE"/>
    <w:rsid w:val="0059614C"/>
    <w:rsid w:val="00596628"/>
    <w:rsid w:val="005A15F3"/>
    <w:rsid w:val="005A45E0"/>
    <w:rsid w:val="005A793B"/>
    <w:rsid w:val="005B194B"/>
    <w:rsid w:val="005B7294"/>
    <w:rsid w:val="005C2352"/>
    <w:rsid w:val="005D1B04"/>
    <w:rsid w:val="005D1DAA"/>
    <w:rsid w:val="005D5355"/>
    <w:rsid w:val="005D63EE"/>
    <w:rsid w:val="005D745F"/>
    <w:rsid w:val="005F08E1"/>
    <w:rsid w:val="005F16E2"/>
    <w:rsid w:val="005F176F"/>
    <w:rsid w:val="005F719D"/>
    <w:rsid w:val="005F7927"/>
    <w:rsid w:val="00600E0A"/>
    <w:rsid w:val="00601F08"/>
    <w:rsid w:val="0060324D"/>
    <w:rsid w:val="00611003"/>
    <w:rsid w:val="00615558"/>
    <w:rsid w:val="00626C7F"/>
    <w:rsid w:val="006275CC"/>
    <w:rsid w:val="00632CD0"/>
    <w:rsid w:val="00633505"/>
    <w:rsid w:val="00636019"/>
    <w:rsid w:val="00644C22"/>
    <w:rsid w:val="00652A62"/>
    <w:rsid w:val="00653A6C"/>
    <w:rsid w:val="006578A6"/>
    <w:rsid w:val="0066027B"/>
    <w:rsid w:val="00662565"/>
    <w:rsid w:val="00674F69"/>
    <w:rsid w:val="00676724"/>
    <w:rsid w:val="006802E1"/>
    <w:rsid w:val="00681349"/>
    <w:rsid w:val="00681C24"/>
    <w:rsid w:val="00685C27"/>
    <w:rsid w:val="006971D1"/>
    <w:rsid w:val="00697B81"/>
    <w:rsid w:val="006A45C4"/>
    <w:rsid w:val="006A7FB4"/>
    <w:rsid w:val="006B1A01"/>
    <w:rsid w:val="006B2B1A"/>
    <w:rsid w:val="006B2DB2"/>
    <w:rsid w:val="006B5B05"/>
    <w:rsid w:val="006B6421"/>
    <w:rsid w:val="006B740C"/>
    <w:rsid w:val="006B7DD5"/>
    <w:rsid w:val="006C0BA5"/>
    <w:rsid w:val="006D0055"/>
    <w:rsid w:val="006D09F1"/>
    <w:rsid w:val="006D3CCF"/>
    <w:rsid w:val="006D68F5"/>
    <w:rsid w:val="006E1601"/>
    <w:rsid w:val="006E35B6"/>
    <w:rsid w:val="006F4ECB"/>
    <w:rsid w:val="006F579B"/>
    <w:rsid w:val="00701171"/>
    <w:rsid w:val="00701865"/>
    <w:rsid w:val="007028B4"/>
    <w:rsid w:val="00704425"/>
    <w:rsid w:val="00717771"/>
    <w:rsid w:val="00717E1D"/>
    <w:rsid w:val="00723F6B"/>
    <w:rsid w:val="00732145"/>
    <w:rsid w:val="00742029"/>
    <w:rsid w:val="00742D4B"/>
    <w:rsid w:val="00746B3D"/>
    <w:rsid w:val="0074796B"/>
    <w:rsid w:val="00755C26"/>
    <w:rsid w:val="00756AED"/>
    <w:rsid w:val="00757B0D"/>
    <w:rsid w:val="00760677"/>
    <w:rsid w:val="00762D90"/>
    <w:rsid w:val="00767979"/>
    <w:rsid w:val="00771888"/>
    <w:rsid w:val="007750F3"/>
    <w:rsid w:val="00777C2C"/>
    <w:rsid w:val="0078734A"/>
    <w:rsid w:val="00792834"/>
    <w:rsid w:val="00793652"/>
    <w:rsid w:val="007955B5"/>
    <w:rsid w:val="007A374A"/>
    <w:rsid w:val="007A7237"/>
    <w:rsid w:val="007A74B5"/>
    <w:rsid w:val="007B2A5D"/>
    <w:rsid w:val="007B32C2"/>
    <w:rsid w:val="007B47CE"/>
    <w:rsid w:val="007B4DFB"/>
    <w:rsid w:val="007C2AA4"/>
    <w:rsid w:val="007C3117"/>
    <w:rsid w:val="007C5286"/>
    <w:rsid w:val="007C541B"/>
    <w:rsid w:val="007D01C0"/>
    <w:rsid w:val="007D40F8"/>
    <w:rsid w:val="007D425D"/>
    <w:rsid w:val="007D5C32"/>
    <w:rsid w:val="007D73A0"/>
    <w:rsid w:val="007E2999"/>
    <w:rsid w:val="007E29EF"/>
    <w:rsid w:val="007F241A"/>
    <w:rsid w:val="007F503E"/>
    <w:rsid w:val="007F5B37"/>
    <w:rsid w:val="007F5F30"/>
    <w:rsid w:val="00806AC0"/>
    <w:rsid w:val="00820E36"/>
    <w:rsid w:val="00821710"/>
    <w:rsid w:val="00823100"/>
    <w:rsid w:val="00824891"/>
    <w:rsid w:val="008273C8"/>
    <w:rsid w:val="008360C8"/>
    <w:rsid w:val="0084003F"/>
    <w:rsid w:val="008475E8"/>
    <w:rsid w:val="00850321"/>
    <w:rsid w:val="0085204C"/>
    <w:rsid w:val="00852126"/>
    <w:rsid w:val="00864B12"/>
    <w:rsid w:val="008747EA"/>
    <w:rsid w:val="00874CB4"/>
    <w:rsid w:val="00876BFB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B1A57"/>
    <w:rsid w:val="008B313B"/>
    <w:rsid w:val="008C20B1"/>
    <w:rsid w:val="008D41C0"/>
    <w:rsid w:val="008D6A6F"/>
    <w:rsid w:val="008D7139"/>
    <w:rsid w:val="008E0981"/>
    <w:rsid w:val="008E0EE8"/>
    <w:rsid w:val="008E3323"/>
    <w:rsid w:val="008E39D0"/>
    <w:rsid w:val="008E3CCA"/>
    <w:rsid w:val="008E3F81"/>
    <w:rsid w:val="008F16FF"/>
    <w:rsid w:val="008F19C7"/>
    <w:rsid w:val="008F4FAC"/>
    <w:rsid w:val="00910384"/>
    <w:rsid w:val="00912F8D"/>
    <w:rsid w:val="00923558"/>
    <w:rsid w:val="0093049F"/>
    <w:rsid w:val="0093087D"/>
    <w:rsid w:val="00934C0F"/>
    <w:rsid w:val="00937B76"/>
    <w:rsid w:val="0094157F"/>
    <w:rsid w:val="00942D43"/>
    <w:rsid w:val="00943873"/>
    <w:rsid w:val="00944ABC"/>
    <w:rsid w:val="009457D7"/>
    <w:rsid w:val="00952A1A"/>
    <w:rsid w:val="00955252"/>
    <w:rsid w:val="0096575E"/>
    <w:rsid w:val="00973124"/>
    <w:rsid w:val="0097780F"/>
    <w:rsid w:val="00981B8B"/>
    <w:rsid w:val="00985BE4"/>
    <w:rsid w:val="0098664E"/>
    <w:rsid w:val="00995584"/>
    <w:rsid w:val="0099721C"/>
    <w:rsid w:val="009A07ED"/>
    <w:rsid w:val="009A114D"/>
    <w:rsid w:val="009A2C84"/>
    <w:rsid w:val="009C2ED8"/>
    <w:rsid w:val="009C361F"/>
    <w:rsid w:val="009C48CC"/>
    <w:rsid w:val="009D2379"/>
    <w:rsid w:val="009D5A86"/>
    <w:rsid w:val="009D6A04"/>
    <w:rsid w:val="009F09EB"/>
    <w:rsid w:val="00A02DFF"/>
    <w:rsid w:val="00A07F81"/>
    <w:rsid w:val="00A17E96"/>
    <w:rsid w:val="00A21C31"/>
    <w:rsid w:val="00A239EB"/>
    <w:rsid w:val="00A315F4"/>
    <w:rsid w:val="00A338BC"/>
    <w:rsid w:val="00A33C7D"/>
    <w:rsid w:val="00A46471"/>
    <w:rsid w:val="00A4738E"/>
    <w:rsid w:val="00A47E7C"/>
    <w:rsid w:val="00A50CAD"/>
    <w:rsid w:val="00A60B81"/>
    <w:rsid w:val="00A6276D"/>
    <w:rsid w:val="00A62D3B"/>
    <w:rsid w:val="00A70536"/>
    <w:rsid w:val="00A71116"/>
    <w:rsid w:val="00A75D65"/>
    <w:rsid w:val="00A91C3C"/>
    <w:rsid w:val="00A9425C"/>
    <w:rsid w:val="00A966BE"/>
    <w:rsid w:val="00AA4D18"/>
    <w:rsid w:val="00AA555D"/>
    <w:rsid w:val="00AA7803"/>
    <w:rsid w:val="00AA7990"/>
    <w:rsid w:val="00AC658F"/>
    <w:rsid w:val="00AD460E"/>
    <w:rsid w:val="00AE3650"/>
    <w:rsid w:val="00AE386B"/>
    <w:rsid w:val="00AE3B63"/>
    <w:rsid w:val="00AE51BD"/>
    <w:rsid w:val="00AE5DBF"/>
    <w:rsid w:val="00AF0094"/>
    <w:rsid w:val="00AF00A7"/>
    <w:rsid w:val="00AF1146"/>
    <w:rsid w:val="00B07EDD"/>
    <w:rsid w:val="00B22259"/>
    <w:rsid w:val="00B27AE5"/>
    <w:rsid w:val="00B30809"/>
    <w:rsid w:val="00B4069F"/>
    <w:rsid w:val="00B4416B"/>
    <w:rsid w:val="00B522F3"/>
    <w:rsid w:val="00B60047"/>
    <w:rsid w:val="00B64CFD"/>
    <w:rsid w:val="00B65983"/>
    <w:rsid w:val="00B70EAB"/>
    <w:rsid w:val="00B740C7"/>
    <w:rsid w:val="00B76104"/>
    <w:rsid w:val="00B839D5"/>
    <w:rsid w:val="00B862D2"/>
    <w:rsid w:val="00B9476B"/>
    <w:rsid w:val="00BA1157"/>
    <w:rsid w:val="00BA4AB3"/>
    <w:rsid w:val="00BA75B8"/>
    <w:rsid w:val="00BB2B35"/>
    <w:rsid w:val="00BC3FD4"/>
    <w:rsid w:val="00BD425E"/>
    <w:rsid w:val="00BD68E2"/>
    <w:rsid w:val="00BE1215"/>
    <w:rsid w:val="00BE2A63"/>
    <w:rsid w:val="00BE2C3D"/>
    <w:rsid w:val="00BE79AF"/>
    <w:rsid w:val="00BF3EB8"/>
    <w:rsid w:val="00C042E2"/>
    <w:rsid w:val="00C12245"/>
    <w:rsid w:val="00C12457"/>
    <w:rsid w:val="00C13A9F"/>
    <w:rsid w:val="00C1420F"/>
    <w:rsid w:val="00C17325"/>
    <w:rsid w:val="00C27620"/>
    <w:rsid w:val="00C32E54"/>
    <w:rsid w:val="00C33428"/>
    <w:rsid w:val="00C3613F"/>
    <w:rsid w:val="00C4326B"/>
    <w:rsid w:val="00C44178"/>
    <w:rsid w:val="00C44276"/>
    <w:rsid w:val="00C467FD"/>
    <w:rsid w:val="00C53A10"/>
    <w:rsid w:val="00C61AC2"/>
    <w:rsid w:val="00C66F6E"/>
    <w:rsid w:val="00C73B1D"/>
    <w:rsid w:val="00C73BA3"/>
    <w:rsid w:val="00C7565C"/>
    <w:rsid w:val="00C76FB9"/>
    <w:rsid w:val="00C82D26"/>
    <w:rsid w:val="00C8733A"/>
    <w:rsid w:val="00C90846"/>
    <w:rsid w:val="00C9357E"/>
    <w:rsid w:val="00C9391D"/>
    <w:rsid w:val="00C963BF"/>
    <w:rsid w:val="00CA5A4E"/>
    <w:rsid w:val="00CA5FA3"/>
    <w:rsid w:val="00CB53DE"/>
    <w:rsid w:val="00CB69B0"/>
    <w:rsid w:val="00CB7037"/>
    <w:rsid w:val="00CB7BE8"/>
    <w:rsid w:val="00CD12B9"/>
    <w:rsid w:val="00CD3A29"/>
    <w:rsid w:val="00CD4180"/>
    <w:rsid w:val="00CE1361"/>
    <w:rsid w:val="00CE3773"/>
    <w:rsid w:val="00CE37F8"/>
    <w:rsid w:val="00CE5FA8"/>
    <w:rsid w:val="00CE6F29"/>
    <w:rsid w:val="00CF1172"/>
    <w:rsid w:val="00CF11DD"/>
    <w:rsid w:val="00CF12AF"/>
    <w:rsid w:val="00CF64AF"/>
    <w:rsid w:val="00D01D35"/>
    <w:rsid w:val="00D02EBC"/>
    <w:rsid w:val="00D05652"/>
    <w:rsid w:val="00D067E2"/>
    <w:rsid w:val="00D10491"/>
    <w:rsid w:val="00D11437"/>
    <w:rsid w:val="00D117DA"/>
    <w:rsid w:val="00D13654"/>
    <w:rsid w:val="00D1371F"/>
    <w:rsid w:val="00D21FD3"/>
    <w:rsid w:val="00D2429F"/>
    <w:rsid w:val="00D31A5D"/>
    <w:rsid w:val="00D335E0"/>
    <w:rsid w:val="00D35A7E"/>
    <w:rsid w:val="00D35B84"/>
    <w:rsid w:val="00D37C37"/>
    <w:rsid w:val="00D47090"/>
    <w:rsid w:val="00D515C5"/>
    <w:rsid w:val="00D51DFE"/>
    <w:rsid w:val="00D529AA"/>
    <w:rsid w:val="00D52D6B"/>
    <w:rsid w:val="00D6419C"/>
    <w:rsid w:val="00D679AB"/>
    <w:rsid w:val="00D71292"/>
    <w:rsid w:val="00D76F57"/>
    <w:rsid w:val="00D816F8"/>
    <w:rsid w:val="00D83614"/>
    <w:rsid w:val="00D93884"/>
    <w:rsid w:val="00DA5232"/>
    <w:rsid w:val="00DA5A54"/>
    <w:rsid w:val="00DB3FA5"/>
    <w:rsid w:val="00DB6FF3"/>
    <w:rsid w:val="00DC1780"/>
    <w:rsid w:val="00DC1C8D"/>
    <w:rsid w:val="00DC2A70"/>
    <w:rsid w:val="00DD382C"/>
    <w:rsid w:val="00DE6F2B"/>
    <w:rsid w:val="00DF3807"/>
    <w:rsid w:val="00DF7719"/>
    <w:rsid w:val="00E07A0E"/>
    <w:rsid w:val="00E119A6"/>
    <w:rsid w:val="00E150CB"/>
    <w:rsid w:val="00E1792E"/>
    <w:rsid w:val="00E2032B"/>
    <w:rsid w:val="00E219FC"/>
    <w:rsid w:val="00E22194"/>
    <w:rsid w:val="00E225F4"/>
    <w:rsid w:val="00E366A3"/>
    <w:rsid w:val="00E3792F"/>
    <w:rsid w:val="00E40E42"/>
    <w:rsid w:val="00E506C9"/>
    <w:rsid w:val="00E508B9"/>
    <w:rsid w:val="00E54465"/>
    <w:rsid w:val="00E60741"/>
    <w:rsid w:val="00E6113E"/>
    <w:rsid w:val="00E62D6F"/>
    <w:rsid w:val="00E63CB1"/>
    <w:rsid w:val="00E64390"/>
    <w:rsid w:val="00E67FA1"/>
    <w:rsid w:val="00E70D36"/>
    <w:rsid w:val="00E7201F"/>
    <w:rsid w:val="00E73869"/>
    <w:rsid w:val="00E73EAB"/>
    <w:rsid w:val="00E762D7"/>
    <w:rsid w:val="00E80223"/>
    <w:rsid w:val="00E809D0"/>
    <w:rsid w:val="00E85B3E"/>
    <w:rsid w:val="00E87283"/>
    <w:rsid w:val="00E87713"/>
    <w:rsid w:val="00E9243A"/>
    <w:rsid w:val="00E95EDD"/>
    <w:rsid w:val="00EB1AA3"/>
    <w:rsid w:val="00EB621A"/>
    <w:rsid w:val="00EC0C9E"/>
    <w:rsid w:val="00EC3B4D"/>
    <w:rsid w:val="00EC44CE"/>
    <w:rsid w:val="00EE2E60"/>
    <w:rsid w:val="00EE4060"/>
    <w:rsid w:val="00EF01DF"/>
    <w:rsid w:val="00F058B9"/>
    <w:rsid w:val="00F1113D"/>
    <w:rsid w:val="00F134D2"/>
    <w:rsid w:val="00F20F07"/>
    <w:rsid w:val="00F22DAA"/>
    <w:rsid w:val="00F26864"/>
    <w:rsid w:val="00F26EAD"/>
    <w:rsid w:val="00F3669D"/>
    <w:rsid w:val="00F42D51"/>
    <w:rsid w:val="00F47FAA"/>
    <w:rsid w:val="00F63BBA"/>
    <w:rsid w:val="00F7125A"/>
    <w:rsid w:val="00F73710"/>
    <w:rsid w:val="00F83836"/>
    <w:rsid w:val="00F918C4"/>
    <w:rsid w:val="00F97129"/>
    <w:rsid w:val="00FC1C77"/>
    <w:rsid w:val="00FC59D4"/>
    <w:rsid w:val="00FC66A4"/>
    <w:rsid w:val="00FD173D"/>
    <w:rsid w:val="00FD51C0"/>
    <w:rsid w:val="00FD5D8F"/>
    <w:rsid w:val="00FE4F99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BD8BB"/>
  <w15:docId w15:val="{B6661AAB-BAB9-40AA-B757-B7601C27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uiPriority w:val="99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CE5FA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CE5FA8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CE5FA8"/>
  </w:style>
  <w:style w:type="paragraph" w:styleId="FootnoteText">
    <w:name w:val="footnote text"/>
    <w:basedOn w:val="Normal"/>
    <w:link w:val="FootnoteTextChar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CE5FA8"/>
    <w:pPr>
      <w:spacing w:before="100" w:beforeAutospacing="1" w:after="100" w:afterAutospacing="1"/>
    </w:pPr>
  </w:style>
  <w:style w:type="character" w:styleId="Strong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E5FA8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Normal"/>
    <w:link w:val="ListParagraphChar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aliases w:val="List Paragraph (numbered (a)) Char,List_Paragraph Char,Multilevel para_II Char,List Paragraph-ExecSummary Char,Akapit z listą BS Char,Bullets Char,List Paragraph 1 Char,List Paragraph1 Char,References Char,IBL List Paragraph Char"/>
    <w:link w:val="ListParagraph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Normal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Normal"/>
    <w:rsid w:val="00CE5FA8"/>
    <w:pPr>
      <w:spacing w:before="100" w:beforeAutospacing="1" w:after="100" w:afterAutospacing="1"/>
    </w:pPr>
    <w:rPr>
      <w:rFonts w:eastAsia="Calibri"/>
    </w:rPr>
  </w:style>
  <w:style w:type="character" w:styleId="Emphasis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Normal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Normal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DefaultParagraphFont"/>
    <w:rsid w:val="00310DA2"/>
  </w:style>
  <w:style w:type="table" w:customStyle="1" w:styleId="TableGrid1">
    <w:name w:val="Table Grid1"/>
    <w:basedOn w:val="TableNormal"/>
    <w:next w:val="TableGrid"/>
    <w:uiPriority w:val="39"/>
    <w:unhideWhenUsed/>
    <w:rsid w:val="00B7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unhideWhenUsed/>
    <w:rsid w:val="00B7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unhideWhenUsed/>
    <w:rsid w:val="00B7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FFE4B-4699-4869-9B97-C724A9D5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5574</TotalTime>
  <Pages>20</Pages>
  <Words>5928</Words>
  <Characters>33796</Characters>
  <Application>Microsoft Office Word</Application>
  <DocSecurity>0</DocSecurity>
  <Lines>281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Ashkhen Tanyan</dc:creator>
  <cp:lastModifiedBy>gevorg mirzoyan</cp:lastModifiedBy>
  <cp:revision>178</cp:revision>
  <cp:lastPrinted>2017-12-22T05:37:00Z</cp:lastPrinted>
  <dcterms:created xsi:type="dcterms:W3CDTF">2020-09-22T12:30:00Z</dcterms:created>
  <dcterms:modified xsi:type="dcterms:W3CDTF">2025-10-03T10:30:00Z</dcterms:modified>
</cp:coreProperties>
</file>